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525"/>
        <w:tblW w:w="9498" w:type="dxa"/>
        <w:tblBorders>
          <w:insideV w:val="single" w:sz="12" w:space="0" w:color="auto"/>
        </w:tblBorders>
        <w:tblLayout w:type="fixed"/>
        <w:tblCellMar>
          <w:top w:w="198" w:type="dxa"/>
          <w:left w:w="29" w:type="dxa"/>
          <w:right w:w="115" w:type="dxa"/>
        </w:tblCellMar>
        <w:tblLook w:val="04A0" w:firstRow="1" w:lastRow="0" w:firstColumn="1" w:lastColumn="0" w:noHBand="0" w:noVBand="1"/>
      </w:tblPr>
      <w:tblGrid>
        <w:gridCol w:w="1276"/>
        <w:gridCol w:w="4678"/>
        <w:gridCol w:w="3544"/>
      </w:tblGrid>
      <w:tr w:rsidR="006E4ADF" w:rsidRPr="00667222" w14:paraId="57C0E15B" w14:textId="77777777" w:rsidTr="007A7786">
        <w:trPr>
          <w:trHeight w:val="1980"/>
        </w:trPr>
        <w:tc>
          <w:tcPr>
            <w:tcW w:w="1276" w:type="dxa"/>
            <w:tcBorders>
              <w:top w:val="single" w:sz="12" w:space="0" w:color="auto"/>
              <w:left w:val="nil"/>
              <w:bottom w:val="single" w:sz="12" w:space="0" w:color="auto"/>
              <w:right w:val="nil"/>
            </w:tcBorders>
            <w:tcMar>
              <w:top w:w="85" w:type="dxa"/>
              <w:left w:w="29" w:type="dxa"/>
              <w:bottom w:w="0" w:type="dxa"/>
              <w:right w:w="115" w:type="dxa"/>
            </w:tcMar>
            <w:hideMark/>
          </w:tcPr>
          <w:p w14:paraId="6DF8DBC2" w14:textId="43E633CE" w:rsidR="006E4ADF" w:rsidRDefault="00FF4648" w:rsidP="006E4ADF">
            <w:pPr>
              <w:jc w:val="both"/>
              <w:rPr>
                <w:sz w:val="22"/>
              </w:rPr>
            </w:pPr>
            <w:r w:rsidRPr="002E0DE9">
              <w:rPr>
                <w:rFonts w:cs="Arial"/>
                <w:noProof/>
              </w:rPr>
              <w:drawing>
                <wp:inline distT="0" distB="0" distL="0" distR="0" wp14:anchorId="715E34E2" wp14:editId="461FB424">
                  <wp:extent cx="752478" cy="771525"/>
                  <wp:effectExtent l="0" t="0" r="9522" b="9525"/>
                  <wp:docPr id="4"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l="-2533" t="-726" r="-2533" b="-726"/>
                          <a:stretch>
                            <a:fillRect/>
                          </a:stretch>
                        </pic:blipFill>
                        <pic:spPr>
                          <a:xfrm>
                            <a:off x="0" y="0"/>
                            <a:ext cx="752478" cy="771525"/>
                          </a:xfrm>
                          <a:prstGeom prst="rect">
                            <a:avLst/>
                          </a:prstGeom>
                          <a:noFill/>
                          <a:ln>
                            <a:noFill/>
                            <a:prstDash/>
                          </a:ln>
                        </pic:spPr>
                      </pic:pic>
                    </a:graphicData>
                  </a:graphic>
                </wp:inline>
              </w:drawing>
            </w:r>
          </w:p>
        </w:tc>
        <w:tc>
          <w:tcPr>
            <w:tcW w:w="4678" w:type="dxa"/>
            <w:tcBorders>
              <w:top w:val="single" w:sz="12" w:space="0" w:color="auto"/>
              <w:left w:val="nil"/>
              <w:bottom w:val="single" w:sz="12" w:space="0" w:color="auto"/>
              <w:right w:val="nil"/>
            </w:tcBorders>
            <w:tcMar>
              <w:top w:w="85" w:type="dxa"/>
              <w:left w:w="29" w:type="dxa"/>
              <w:bottom w:w="0" w:type="dxa"/>
              <w:right w:w="115" w:type="dxa"/>
            </w:tcMar>
          </w:tcPr>
          <w:p w14:paraId="7F13989C" w14:textId="77777777" w:rsidR="006E4ADF" w:rsidRDefault="006E4ADF" w:rsidP="00870DC9">
            <w:pPr>
              <w:spacing w:before="120"/>
              <w:rPr>
                <w:rFonts w:ascii="Arial" w:hAnsi="Arial" w:cs="Arial"/>
                <w:b/>
                <w:bCs/>
                <w:sz w:val="28"/>
                <w:szCs w:val="28"/>
              </w:rPr>
            </w:pPr>
            <w:r>
              <w:rPr>
                <w:rFonts w:ascii="Arial" w:hAnsi="Arial" w:cs="Arial"/>
                <w:b/>
                <w:bCs/>
                <w:sz w:val="28"/>
                <w:szCs w:val="28"/>
              </w:rPr>
              <w:t>CONVENTION ON MIGRATORY SPECIES</w:t>
            </w:r>
          </w:p>
          <w:p w14:paraId="2DD291AF" w14:textId="33995AF7" w:rsidR="006E4ADF" w:rsidRDefault="006E4ADF" w:rsidP="00870DC9">
            <w:pPr>
              <w:rPr>
                <w:rFonts w:ascii="Arial" w:hAnsi="Arial" w:cs="Arial"/>
                <w:b/>
                <w:bCs/>
                <w:spacing w:val="-6"/>
                <w:sz w:val="12"/>
                <w:szCs w:val="12"/>
              </w:rPr>
            </w:pPr>
          </w:p>
          <w:p w14:paraId="022BA78B" w14:textId="160DA09E" w:rsidR="006E4ADF" w:rsidRDefault="006E4ADF" w:rsidP="00870DC9">
            <w:pPr>
              <w:rPr>
                <w:rFonts w:ascii="Trebuchet MS" w:hAnsi="Trebuchet MS"/>
                <w:b/>
                <w:bCs/>
                <w:sz w:val="28"/>
                <w:szCs w:val="28"/>
              </w:rPr>
            </w:pPr>
            <w:r>
              <w:rPr>
                <w:rFonts w:ascii="Arial" w:hAnsi="Arial" w:cs="Arial"/>
                <w:b/>
                <w:bCs/>
                <w:spacing w:val="-6"/>
                <w:sz w:val="24"/>
              </w:rPr>
              <w:t>MEMORANDUM OF UNDERSTANDING CONCERNING CONSERVATION</w:t>
            </w:r>
            <w:r w:rsidR="00F65A63">
              <w:rPr>
                <w:rFonts w:ascii="Arial" w:hAnsi="Arial" w:cs="Arial"/>
                <w:b/>
                <w:bCs/>
                <w:spacing w:val="-6"/>
                <w:sz w:val="24"/>
              </w:rPr>
              <w:t xml:space="preserve"> AND</w:t>
            </w:r>
            <w:r>
              <w:rPr>
                <w:rFonts w:ascii="Arial" w:hAnsi="Arial" w:cs="Arial"/>
                <w:b/>
                <w:bCs/>
                <w:spacing w:val="-6"/>
                <w:sz w:val="24"/>
              </w:rPr>
              <w:t xml:space="preserve"> RESTORATION </w:t>
            </w:r>
            <w:r w:rsidR="00F65A63">
              <w:rPr>
                <w:rFonts w:ascii="Arial" w:hAnsi="Arial" w:cs="Arial"/>
                <w:b/>
                <w:bCs/>
                <w:spacing w:val="-6"/>
                <w:sz w:val="24"/>
              </w:rPr>
              <w:t>OF THE BUKHARA DEER</w:t>
            </w:r>
          </w:p>
        </w:tc>
        <w:tc>
          <w:tcPr>
            <w:tcW w:w="3544" w:type="dxa"/>
            <w:tcBorders>
              <w:top w:val="single" w:sz="12" w:space="0" w:color="auto"/>
              <w:left w:val="nil"/>
              <w:bottom w:val="single" w:sz="12" w:space="0" w:color="auto"/>
              <w:right w:val="nil"/>
            </w:tcBorders>
            <w:tcMar>
              <w:top w:w="85" w:type="dxa"/>
              <w:left w:w="29" w:type="dxa"/>
              <w:bottom w:w="0" w:type="dxa"/>
              <w:right w:w="115" w:type="dxa"/>
            </w:tcMar>
          </w:tcPr>
          <w:p w14:paraId="5FC71F1D" w14:textId="463E11BD" w:rsidR="006E4ADF" w:rsidRPr="002D0B42" w:rsidRDefault="006E4ADF" w:rsidP="006E4ADF">
            <w:pPr>
              <w:spacing w:before="120" w:after="120"/>
              <w:ind w:left="60"/>
              <w:jc w:val="both"/>
              <w:rPr>
                <w:rFonts w:ascii="Arial" w:hAnsi="Arial" w:cs="Arial"/>
                <w:spacing w:val="-6"/>
                <w:sz w:val="22"/>
                <w:szCs w:val="22"/>
                <w:lang w:val="en-US"/>
              </w:rPr>
            </w:pPr>
            <w:r w:rsidRPr="002D0B42">
              <w:rPr>
                <w:rFonts w:ascii="Arial" w:hAnsi="Arial" w:cs="Arial"/>
                <w:spacing w:val="-6"/>
                <w:sz w:val="22"/>
                <w:szCs w:val="22"/>
                <w:lang w:val="en-US"/>
              </w:rPr>
              <w:t>UNEP/CMS/</w:t>
            </w:r>
            <w:r w:rsidR="00E3785E" w:rsidRPr="002D0B42">
              <w:rPr>
                <w:rFonts w:ascii="Arial" w:hAnsi="Arial" w:cs="Arial"/>
                <w:spacing w:val="-6"/>
                <w:sz w:val="22"/>
                <w:szCs w:val="22"/>
                <w:lang w:val="en-US"/>
              </w:rPr>
              <w:t>BD</w:t>
            </w:r>
            <w:r w:rsidRPr="002D0B42">
              <w:rPr>
                <w:rFonts w:ascii="Arial" w:hAnsi="Arial" w:cs="Arial"/>
                <w:spacing w:val="-6"/>
                <w:sz w:val="22"/>
                <w:szCs w:val="22"/>
                <w:lang w:val="en-US"/>
              </w:rPr>
              <w:t>/</w:t>
            </w:r>
            <w:r w:rsidR="00E3785E" w:rsidRPr="002D0B42">
              <w:rPr>
                <w:rFonts w:ascii="Arial" w:hAnsi="Arial" w:cs="Arial"/>
                <w:spacing w:val="-6"/>
                <w:sz w:val="22"/>
                <w:szCs w:val="22"/>
                <w:lang w:val="en-US"/>
              </w:rPr>
              <w:t>LA</w:t>
            </w:r>
            <w:r w:rsidR="009318E2" w:rsidRPr="002D0B42">
              <w:rPr>
                <w:rFonts w:ascii="Arial" w:hAnsi="Arial" w:cs="Arial"/>
                <w:spacing w:val="-6"/>
                <w:sz w:val="22"/>
                <w:szCs w:val="22"/>
                <w:lang w:val="ru-RU"/>
              </w:rPr>
              <w:t>с</w:t>
            </w:r>
            <w:r w:rsidR="00E3785E" w:rsidRPr="002D0B42">
              <w:rPr>
                <w:rFonts w:ascii="Arial" w:hAnsi="Arial" w:cs="Arial"/>
                <w:spacing w:val="-6"/>
                <w:sz w:val="22"/>
                <w:szCs w:val="22"/>
                <w:lang w:val="en-US"/>
              </w:rPr>
              <w:t>onnect</w:t>
            </w:r>
            <w:r w:rsidRPr="002D0B42">
              <w:rPr>
                <w:rFonts w:ascii="Arial" w:hAnsi="Arial" w:cs="Arial"/>
                <w:spacing w:val="-6"/>
                <w:sz w:val="22"/>
                <w:szCs w:val="22"/>
                <w:lang w:val="en-US"/>
              </w:rPr>
              <w:t>/Doc.</w:t>
            </w:r>
            <w:r w:rsidR="003A55FA" w:rsidRPr="002D0B42">
              <w:rPr>
                <w:rFonts w:ascii="Arial" w:hAnsi="Arial" w:cs="Arial"/>
                <w:spacing w:val="-6"/>
                <w:sz w:val="22"/>
                <w:szCs w:val="22"/>
                <w:lang w:val="en-US"/>
              </w:rPr>
              <w:t>3</w:t>
            </w:r>
          </w:p>
          <w:p w14:paraId="75018E66" w14:textId="155EBC7A" w:rsidR="006E4ADF" w:rsidRPr="00667222" w:rsidRDefault="006E4ADF" w:rsidP="006E4ADF">
            <w:pPr>
              <w:spacing w:before="120" w:after="120"/>
              <w:ind w:left="60"/>
              <w:jc w:val="both"/>
              <w:rPr>
                <w:rFonts w:ascii="Arial" w:hAnsi="Arial" w:cs="Arial"/>
                <w:sz w:val="22"/>
                <w:szCs w:val="22"/>
                <w:lang w:val="pt-PT"/>
              </w:rPr>
            </w:pPr>
            <w:r w:rsidRPr="00667222">
              <w:rPr>
                <w:rFonts w:ascii="Arial" w:hAnsi="Arial" w:cs="Arial"/>
                <w:sz w:val="22"/>
                <w:szCs w:val="22"/>
                <w:lang w:val="pt-PT"/>
              </w:rPr>
              <w:t xml:space="preserve">Original: </w:t>
            </w:r>
            <w:r w:rsidR="001E4618">
              <w:rPr>
                <w:rFonts w:ascii="Arial" w:hAnsi="Arial" w:cs="Arial"/>
                <w:sz w:val="22"/>
                <w:szCs w:val="22"/>
                <w:lang w:val="pt-PT"/>
              </w:rPr>
              <w:t xml:space="preserve">English </w:t>
            </w:r>
          </w:p>
        </w:tc>
      </w:tr>
    </w:tbl>
    <w:p w14:paraId="657DA112" w14:textId="77777777" w:rsidR="00CF2853" w:rsidRDefault="0025796D" w:rsidP="00CF2853">
      <w:pPr>
        <w:spacing w:before="120"/>
        <w:ind w:right="-471"/>
        <w:rPr>
          <w:rFonts w:ascii="Arial" w:eastAsia="Arial" w:hAnsi="Arial" w:cs="Arial"/>
          <w:sz w:val="22"/>
          <w:szCs w:val="22"/>
          <w:lang w:val="en-US"/>
        </w:rPr>
      </w:pPr>
      <w:r>
        <w:rPr>
          <w:rFonts w:ascii="Arial" w:eastAsia="Arial" w:hAnsi="Arial" w:cs="Arial"/>
          <w:sz w:val="22"/>
          <w:szCs w:val="22"/>
          <w:lang w:val="en-US"/>
        </w:rPr>
        <w:t>Workshop</w:t>
      </w:r>
      <w:r w:rsidRPr="00DC5332">
        <w:rPr>
          <w:rFonts w:ascii="Arial" w:eastAsia="Arial" w:hAnsi="Arial" w:cs="Arial"/>
          <w:sz w:val="22"/>
          <w:szCs w:val="22"/>
          <w:lang w:val="en-US"/>
        </w:rPr>
        <w:t xml:space="preserve"> </w:t>
      </w:r>
      <w:r>
        <w:rPr>
          <w:rFonts w:ascii="Arial" w:eastAsia="Arial" w:hAnsi="Arial" w:cs="Arial"/>
          <w:sz w:val="22"/>
          <w:szCs w:val="22"/>
          <w:lang w:val="en-US"/>
        </w:rPr>
        <w:t>“</w:t>
      </w:r>
      <w:r w:rsidR="00DC5332" w:rsidRPr="00DC5332">
        <w:rPr>
          <w:rFonts w:ascii="Arial" w:eastAsia="Arial" w:hAnsi="Arial" w:cs="Arial"/>
          <w:sz w:val="22"/>
          <w:szCs w:val="22"/>
          <w:lang w:val="en-US"/>
        </w:rPr>
        <w:t>Securing Bukhara Deer Habitat Connectivity</w:t>
      </w:r>
    </w:p>
    <w:p w14:paraId="643A8A92" w14:textId="75486ABA" w:rsidR="008B0CA7" w:rsidRDefault="00DC5332" w:rsidP="00CF2853">
      <w:pPr>
        <w:ind w:right="-471"/>
        <w:rPr>
          <w:rFonts w:ascii="Arial" w:eastAsia="Arial" w:hAnsi="Arial" w:cs="Arial"/>
          <w:sz w:val="22"/>
          <w:szCs w:val="22"/>
          <w:lang w:val="en-US"/>
        </w:rPr>
      </w:pPr>
      <w:r w:rsidRPr="00DC5332">
        <w:rPr>
          <w:rFonts w:ascii="Arial" w:eastAsia="Arial" w:hAnsi="Arial" w:cs="Arial"/>
          <w:sz w:val="22"/>
          <w:szCs w:val="22"/>
          <w:lang w:val="en-US"/>
        </w:rPr>
        <w:t>in the Lower Amu Darya</w:t>
      </w:r>
      <w:r w:rsidR="0025796D">
        <w:rPr>
          <w:rFonts w:ascii="Arial" w:eastAsia="Arial" w:hAnsi="Arial" w:cs="Arial"/>
          <w:sz w:val="22"/>
          <w:szCs w:val="22"/>
          <w:lang w:val="en-US"/>
        </w:rPr>
        <w:t>”</w:t>
      </w:r>
    </w:p>
    <w:p w14:paraId="00000010" w14:textId="1895A306" w:rsidR="0023680D" w:rsidRPr="00DC5332" w:rsidRDefault="008B0CA7" w:rsidP="00CF2853">
      <w:pPr>
        <w:ind w:right="-472"/>
        <w:rPr>
          <w:rFonts w:ascii="Arial" w:eastAsia="Arial" w:hAnsi="Arial" w:cs="Arial"/>
          <w:sz w:val="22"/>
          <w:szCs w:val="22"/>
          <w:lang w:val="en-US"/>
        </w:rPr>
      </w:pPr>
      <w:r>
        <w:rPr>
          <w:rFonts w:ascii="Arial" w:eastAsia="Arial" w:hAnsi="Arial" w:cs="Arial"/>
          <w:sz w:val="22"/>
          <w:szCs w:val="22"/>
          <w:lang w:val="en-US"/>
        </w:rPr>
        <w:t>Urgench</w:t>
      </w:r>
      <w:r w:rsidR="006E4ADF" w:rsidRPr="00DC5332">
        <w:rPr>
          <w:rFonts w:ascii="Arial" w:eastAsia="Arial" w:hAnsi="Arial" w:cs="Arial"/>
          <w:sz w:val="22"/>
          <w:szCs w:val="22"/>
          <w:lang w:val="en-US"/>
        </w:rPr>
        <w:t xml:space="preserve">, </w:t>
      </w:r>
      <w:r>
        <w:rPr>
          <w:rFonts w:ascii="Arial" w:eastAsia="Arial" w:hAnsi="Arial" w:cs="Arial"/>
          <w:sz w:val="22"/>
          <w:szCs w:val="22"/>
          <w:lang w:val="en-US"/>
        </w:rPr>
        <w:t>Uzbekistan</w:t>
      </w:r>
      <w:r w:rsidR="006E4ADF" w:rsidRPr="00DC5332">
        <w:rPr>
          <w:rFonts w:ascii="Arial" w:eastAsia="Arial" w:hAnsi="Arial" w:cs="Arial"/>
          <w:sz w:val="22"/>
          <w:szCs w:val="22"/>
          <w:lang w:val="en-US"/>
        </w:rPr>
        <w:t xml:space="preserve">, </w:t>
      </w:r>
      <w:r>
        <w:rPr>
          <w:rFonts w:ascii="Arial" w:eastAsia="Arial" w:hAnsi="Arial" w:cs="Arial"/>
          <w:sz w:val="22"/>
          <w:szCs w:val="22"/>
          <w:lang w:val="en-US"/>
        </w:rPr>
        <w:t>23-25</w:t>
      </w:r>
      <w:r w:rsidR="006E4ADF" w:rsidRPr="00DC5332">
        <w:rPr>
          <w:rFonts w:ascii="Arial" w:eastAsia="Arial" w:hAnsi="Arial" w:cs="Arial"/>
          <w:sz w:val="22"/>
          <w:szCs w:val="22"/>
          <w:lang w:val="en-US"/>
        </w:rPr>
        <w:t xml:space="preserve"> </w:t>
      </w:r>
      <w:r>
        <w:rPr>
          <w:rFonts w:ascii="Arial" w:eastAsia="Arial" w:hAnsi="Arial" w:cs="Arial"/>
          <w:sz w:val="22"/>
          <w:szCs w:val="22"/>
          <w:lang w:val="en-US"/>
        </w:rPr>
        <w:t>September</w:t>
      </w:r>
      <w:r w:rsidR="006E4ADF" w:rsidRPr="00DC5332">
        <w:rPr>
          <w:rFonts w:ascii="Arial" w:eastAsia="Arial" w:hAnsi="Arial" w:cs="Arial"/>
          <w:sz w:val="22"/>
          <w:szCs w:val="22"/>
          <w:lang w:val="en-US"/>
        </w:rPr>
        <w:t xml:space="preserve"> 202</w:t>
      </w:r>
      <w:r>
        <w:rPr>
          <w:rFonts w:ascii="Arial" w:eastAsia="Arial" w:hAnsi="Arial" w:cs="Arial"/>
          <w:sz w:val="22"/>
          <w:szCs w:val="22"/>
          <w:lang w:val="en-US"/>
        </w:rPr>
        <w:t>6</w:t>
      </w:r>
    </w:p>
    <w:p w14:paraId="00000011" w14:textId="77777777" w:rsidR="0023680D" w:rsidRPr="00DC5332" w:rsidRDefault="0023680D">
      <w:pPr>
        <w:ind w:right="-472"/>
        <w:rPr>
          <w:rFonts w:ascii="Arial" w:eastAsia="Arial" w:hAnsi="Arial" w:cs="Arial"/>
          <w:sz w:val="22"/>
          <w:szCs w:val="22"/>
          <w:lang w:val="en-US"/>
        </w:rPr>
      </w:pPr>
    </w:p>
    <w:p w14:paraId="00000012" w14:textId="77777777" w:rsidR="0023680D" w:rsidRPr="00792594" w:rsidRDefault="0023680D">
      <w:pPr>
        <w:ind w:right="-472"/>
        <w:rPr>
          <w:rFonts w:ascii="Arial" w:eastAsia="Arial" w:hAnsi="Arial" w:cs="Arial"/>
          <w:sz w:val="22"/>
          <w:szCs w:val="22"/>
        </w:rPr>
      </w:pPr>
    </w:p>
    <w:p w14:paraId="0BEA2E35" w14:textId="40326731" w:rsidR="00DC4D98" w:rsidRPr="00131D1C" w:rsidRDefault="00DC4D98" w:rsidP="00DC4D98">
      <w:pPr>
        <w:ind w:right="-472"/>
        <w:jc w:val="center"/>
        <w:rPr>
          <w:rFonts w:ascii="Arial" w:eastAsia="Arial" w:hAnsi="Arial" w:cs="Arial"/>
          <w:sz w:val="22"/>
          <w:szCs w:val="22"/>
          <w:lang w:val="en-US"/>
        </w:rPr>
      </w:pPr>
      <w:r>
        <w:rPr>
          <w:rFonts w:ascii="Arial" w:eastAsia="Aptos" w:hAnsi="Arial" w:cs="Arial"/>
          <w:b/>
          <w:bCs/>
          <w:kern w:val="2"/>
          <w:sz w:val="22"/>
          <w:szCs w:val="22"/>
          <w:lang w:val="en-US" w:eastAsia="en-US"/>
          <w14:ligatures w14:val="standardContextual"/>
        </w:rPr>
        <w:t xml:space="preserve">DRAFT </w:t>
      </w:r>
      <w:r w:rsidR="00155AC1">
        <w:rPr>
          <w:rFonts w:ascii="Arial" w:eastAsia="Aptos" w:hAnsi="Arial" w:cs="Arial"/>
          <w:b/>
          <w:bCs/>
          <w:kern w:val="2"/>
          <w:sz w:val="22"/>
          <w:szCs w:val="22"/>
          <w:lang w:val="en-US" w:eastAsia="en-US"/>
          <w14:ligatures w14:val="standardContextual"/>
        </w:rPr>
        <w:t xml:space="preserve">RESOURCE MOBILIZATION FRAMEWORK </w:t>
      </w:r>
      <w:r w:rsidR="006B5FC4">
        <w:rPr>
          <w:rFonts w:ascii="Arial" w:eastAsia="Aptos" w:hAnsi="Arial" w:cs="Arial"/>
          <w:b/>
          <w:bCs/>
          <w:kern w:val="2"/>
          <w:sz w:val="22"/>
          <w:szCs w:val="22"/>
          <w:lang w:val="en-US" w:eastAsia="en-US"/>
          <w14:ligatures w14:val="standardContextual"/>
        </w:rPr>
        <w:t>TO SUPPORT</w:t>
      </w:r>
      <w:r w:rsidR="00060864">
        <w:rPr>
          <w:rFonts w:ascii="Arial" w:eastAsia="Aptos" w:hAnsi="Arial" w:cs="Arial"/>
          <w:b/>
          <w:bCs/>
          <w:kern w:val="2"/>
          <w:sz w:val="22"/>
          <w:szCs w:val="22"/>
          <w:lang w:val="en-US" w:eastAsia="en-US"/>
          <w14:ligatures w14:val="standardContextual"/>
        </w:rPr>
        <w:t xml:space="preserve"> THE </w:t>
      </w:r>
      <w:r w:rsidR="00054B2B">
        <w:rPr>
          <w:rFonts w:ascii="Arial" w:eastAsia="Aptos" w:hAnsi="Arial" w:cs="Arial"/>
          <w:b/>
          <w:bCs/>
          <w:kern w:val="2"/>
          <w:sz w:val="22"/>
          <w:szCs w:val="22"/>
          <w:lang w:val="en-US" w:eastAsia="en-US"/>
          <w14:ligatures w14:val="standardContextual"/>
        </w:rPr>
        <w:t xml:space="preserve">IMPLEMENTATION OF THE </w:t>
      </w:r>
      <w:r w:rsidR="00060864">
        <w:rPr>
          <w:rFonts w:ascii="Arial" w:eastAsia="Aptos" w:hAnsi="Arial" w:cs="Arial"/>
          <w:b/>
          <w:bCs/>
          <w:kern w:val="2"/>
          <w:sz w:val="22"/>
          <w:szCs w:val="22"/>
          <w:lang w:val="en-US" w:eastAsia="en-US"/>
          <w14:ligatures w14:val="standardContextual"/>
        </w:rPr>
        <w:t>LOWER AMU DARYA CONNECTIVITY ACTION PLAN FOR THE BUKHARA DEER</w:t>
      </w:r>
    </w:p>
    <w:p w14:paraId="3B844EA1" w14:textId="31FB4BE5" w:rsidR="00DC4D98" w:rsidRPr="00DC4D98" w:rsidRDefault="00060864" w:rsidP="00DC4D98">
      <w:pPr>
        <w:ind w:right="-472"/>
        <w:jc w:val="center"/>
        <w:rPr>
          <w:rFonts w:ascii="Arial" w:eastAsia="Aptos" w:hAnsi="Arial" w:cs="Arial"/>
          <w:kern w:val="2"/>
          <w:sz w:val="22"/>
          <w:szCs w:val="22"/>
          <w:lang w:val="en-US" w:eastAsia="en-US"/>
          <w14:ligatures w14:val="standardContextual"/>
        </w:rPr>
      </w:pPr>
      <w:r>
        <w:rPr>
          <w:rFonts w:ascii="Arial" w:eastAsia="Aptos" w:hAnsi="Arial" w:cs="Arial"/>
          <w:b/>
          <w:bCs/>
          <w:kern w:val="2"/>
          <w:sz w:val="22"/>
          <w:szCs w:val="22"/>
          <w:lang w:val="en-US" w:eastAsia="en-US"/>
          <w14:ligatures w14:val="standardContextual"/>
        </w:rPr>
        <w:t xml:space="preserve"> </w:t>
      </w:r>
    </w:p>
    <w:p w14:paraId="09AAA807" w14:textId="439B6526" w:rsidR="00131D1C" w:rsidRPr="0094339B" w:rsidRDefault="006B0614" w:rsidP="00B73624">
      <w:pPr>
        <w:widowControl/>
        <w:autoSpaceDE/>
        <w:autoSpaceDN/>
        <w:adjustRightInd/>
        <w:ind w:left="567" w:hanging="567"/>
        <w:jc w:val="both"/>
        <w:rPr>
          <w:rFonts w:ascii="Arial" w:eastAsia="Aptos" w:hAnsi="Arial" w:cs="Arial"/>
          <w:b/>
          <w:bCs/>
          <w:kern w:val="2"/>
          <w:sz w:val="22"/>
          <w:szCs w:val="22"/>
          <w:lang w:val="en-US" w:eastAsia="en-US"/>
          <w14:ligatures w14:val="standardContextual"/>
        </w:rPr>
      </w:pPr>
      <w:r w:rsidRPr="0094339B">
        <w:rPr>
          <w:rFonts w:ascii="Arial" w:eastAsia="Aptos" w:hAnsi="Arial" w:cs="Arial"/>
          <w:b/>
          <w:bCs/>
          <w:kern w:val="2"/>
          <w:sz w:val="22"/>
          <w:szCs w:val="22"/>
          <w:lang w:val="en-US" w:eastAsia="en-US"/>
          <w14:ligatures w14:val="standardContextual"/>
        </w:rPr>
        <w:t>Background</w:t>
      </w:r>
    </w:p>
    <w:p w14:paraId="070098E7" w14:textId="77777777" w:rsidR="00B73624" w:rsidRPr="00B73624" w:rsidRDefault="00B73624" w:rsidP="00B73624">
      <w:pPr>
        <w:widowControl/>
        <w:autoSpaceDE/>
        <w:autoSpaceDN/>
        <w:adjustRightInd/>
        <w:ind w:left="567" w:hanging="567"/>
        <w:jc w:val="both"/>
        <w:rPr>
          <w:rFonts w:ascii="Arial" w:eastAsia="Aptos" w:hAnsi="Arial" w:cs="Arial"/>
          <w:b/>
          <w:bCs/>
          <w:kern w:val="2"/>
          <w:sz w:val="22"/>
          <w:szCs w:val="22"/>
          <w:lang w:val="en-US" w:eastAsia="en-US"/>
          <w14:ligatures w14:val="standardContextual"/>
        </w:rPr>
      </w:pPr>
    </w:p>
    <w:p w14:paraId="2C8E6303" w14:textId="3C05D28E" w:rsidR="00D1005F" w:rsidRPr="008C7232" w:rsidRDefault="00D1005F" w:rsidP="00B73624">
      <w:pPr>
        <w:pStyle w:val="ListParagraph"/>
        <w:numPr>
          <w:ilvl w:val="0"/>
          <w:numId w:val="19"/>
        </w:numPr>
        <w:spacing w:after="0" w:line="240" w:lineRule="auto"/>
        <w:ind w:left="567" w:hanging="567"/>
        <w:contextualSpacing w:val="0"/>
        <w:jc w:val="both"/>
        <w:rPr>
          <w:rFonts w:ascii="Arial" w:hAnsi="Arial" w:cs="Arial"/>
          <w:sz w:val="22"/>
          <w:szCs w:val="22"/>
          <w:lang w:eastAsia="en-US"/>
        </w:rPr>
      </w:pPr>
      <w:r w:rsidRPr="008C7232">
        <w:rPr>
          <w:rFonts w:ascii="Arial" w:hAnsi="Arial" w:cs="Arial"/>
          <w:sz w:val="22"/>
          <w:szCs w:val="22"/>
          <w:lang w:eastAsia="en-US"/>
        </w:rPr>
        <w:t xml:space="preserve">The Bukhara deer is listed on Appendices I and II of the Convention on the Conservation of Migratory Species of Wild Animals (CMS). </w:t>
      </w:r>
      <w:r w:rsidR="00812084" w:rsidRPr="008C7232">
        <w:rPr>
          <w:rFonts w:ascii="Arial" w:hAnsi="Arial" w:cs="Arial"/>
          <w:sz w:val="22"/>
          <w:szCs w:val="22"/>
          <w:lang w:eastAsia="en-US"/>
        </w:rPr>
        <w:t xml:space="preserve">CMS </w:t>
      </w:r>
      <w:r w:rsidRPr="008C7232">
        <w:rPr>
          <w:rFonts w:ascii="Arial" w:hAnsi="Arial" w:cs="Arial"/>
          <w:sz w:val="22"/>
          <w:szCs w:val="22"/>
          <w:lang w:eastAsia="en-US"/>
        </w:rPr>
        <w:t xml:space="preserve">Parties that are Range States of the </w:t>
      </w:r>
      <w:r w:rsidR="00812084" w:rsidRPr="008C7232">
        <w:rPr>
          <w:rFonts w:ascii="Arial" w:hAnsi="Arial" w:cs="Arial"/>
          <w:sz w:val="22"/>
          <w:szCs w:val="22"/>
          <w:lang w:eastAsia="en-US"/>
        </w:rPr>
        <w:t>Appendix I-listed species</w:t>
      </w:r>
      <w:r w:rsidRPr="008C7232">
        <w:rPr>
          <w:rFonts w:ascii="Arial" w:hAnsi="Arial" w:cs="Arial"/>
          <w:sz w:val="22"/>
          <w:szCs w:val="22"/>
          <w:lang w:eastAsia="en-US"/>
        </w:rPr>
        <w:t xml:space="preserve"> are </w:t>
      </w:r>
      <w:r w:rsidR="007E2AAB">
        <w:rPr>
          <w:rFonts w:ascii="Arial" w:hAnsi="Arial" w:cs="Arial"/>
          <w:sz w:val="22"/>
          <w:szCs w:val="22"/>
          <w:lang w:eastAsia="en-US"/>
        </w:rPr>
        <w:t>obliged</w:t>
      </w:r>
      <w:r w:rsidR="007E2AAB" w:rsidRPr="008C7232">
        <w:rPr>
          <w:rFonts w:ascii="Arial" w:hAnsi="Arial" w:cs="Arial"/>
          <w:sz w:val="22"/>
          <w:szCs w:val="22"/>
          <w:lang w:eastAsia="en-US"/>
        </w:rPr>
        <w:t xml:space="preserve"> </w:t>
      </w:r>
      <w:r w:rsidRPr="008C7232">
        <w:rPr>
          <w:rFonts w:ascii="Arial" w:hAnsi="Arial" w:cs="Arial"/>
          <w:sz w:val="22"/>
          <w:szCs w:val="22"/>
          <w:lang w:eastAsia="en-US"/>
        </w:rPr>
        <w:t xml:space="preserve">to </w:t>
      </w:r>
      <w:r w:rsidR="00931C72" w:rsidRPr="008C7232">
        <w:rPr>
          <w:rFonts w:ascii="Arial" w:hAnsi="Arial" w:cs="Arial"/>
          <w:sz w:val="22"/>
          <w:szCs w:val="22"/>
          <w:lang w:eastAsia="en-US"/>
        </w:rPr>
        <w:t>prohibit</w:t>
      </w:r>
      <w:r w:rsidR="003F18F5" w:rsidRPr="008C7232">
        <w:rPr>
          <w:rFonts w:ascii="Arial" w:hAnsi="Arial" w:cs="Arial"/>
          <w:sz w:val="22"/>
          <w:szCs w:val="22"/>
          <w:lang w:eastAsia="en-US"/>
        </w:rPr>
        <w:t xml:space="preserve"> their taking</w:t>
      </w:r>
      <w:r w:rsidRPr="008C7232">
        <w:rPr>
          <w:rFonts w:ascii="Arial" w:hAnsi="Arial" w:cs="Arial"/>
          <w:sz w:val="22"/>
          <w:szCs w:val="22"/>
          <w:lang w:eastAsia="en-US"/>
        </w:rPr>
        <w:t xml:space="preserve">, </w:t>
      </w:r>
      <w:r w:rsidR="00DC53BB" w:rsidRPr="008C7232">
        <w:rPr>
          <w:rFonts w:ascii="Arial" w:hAnsi="Arial" w:cs="Arial"/>
          <w:sz w:val="22"/>
          <w:szCs w:val="22"/>
          <w:lang w:eastAsia="en-US"/>
        </w:rPr>
        <w:t>to conserv</w:t>
      </w:r>
      <w:r w:rsidR="00B87422">
        <w:rPr>
          <w:rFonts w:ascii="Arial" w:hAnsi="Arial" w:cs="Arial"/>
          <w:sz w:val="22"/>
          <w:szCs w:val="22"/>
          <w:lang w:eastAsia="en-US"/>
        </w:rPr>
        <w:t>e</w:t>
      </w:r>
      <w:r w:rsidR="00DC53BB" w:rsidRPr="008C7232">
        <w:rPr>
          <w:rFonts w:ascii="Arial" w:hAnsi="Arial" w:cs="Arial"/>
          <w:sz w:val="22"/>
          <w:szCs w:val="22"/>
          <w:lang w:eastAsia="en-US"/>
        </w:rPr>
        <w:t xml:space="preserve"> and, where feasible and appropriate, restor</w:t>
      </w:r>
      <w:r w:rsidR="00E91112">
        <w:rPr>
          <w:rFonts w:ascii="Arial" w:hAnsi="Arial" w:cs="Arial"/>
          <w:sz w:val="22"/>
          <w:szCs w:val="22"/>
          <w:lang w:eastAsia="en-US"/>
        </w:rPr>
        <w:t>e</w:t>
      </w:r>
      <w:r w:rsidR="00DC53BB" w:rsidRPr="008C7232">
        <w:rPr>
          <w:rFonts w:ascii="Arial" w:hAnsi="Arial" w:cs="Arial"/>
          <w:sz w:val="22"/>
          <w:szCs w:val="22"/>
          <w:lang w:eastAsia="en-US"/>
        </w:rPr>
        <w:t xml:space="preserve"> those habitats of the species which are of importance in removing the species from danger of extinction and </w:t>
      </w:r>
      <w:r w:rsidR="008C7232" w:rsidRPr="008C7232">
        <w:rPr>
          <w:rFonts w:ascii="Arial" w:hAnsi="Arial" w:cs="Arial"/>
          <w:sz w:val="22"/>
          <w:szCs w:val="22"/>
          <w:lang w:eastAsia="en-US"/>
        </w:rPr>
        <w:t>to prevent, remov</w:t>
      </w:r>
      <w:r w:rsidR="00B87422">
        <w:rPr>
          <w:rFonts w:ascii="Arial" w:hAnsi="Arial" w:cs="Arial"/>
          <w:sz w:val="22"/>
          <w:szCs w:val="22"/>
          <w:lang w:eastAsia="en-US"/>
        </w:rPr>
        <w:t>e</w:t>
      </w:r>
      <w:r w:rsidR="008C7232" w:rsidRPr="008C7232">
        <w:rPr>
          <w:rFonts w:ascii="Arial" w:hAnsi="Arial" w:cs="Arial"/>
          <w:sz w:val="22"/>
          <w:szCs w:val="22"/>
          <w:lang w:eastAsia="en-US"/>
        </w:rPr>
        <w:t>, compensat</w:t>
      </w:r>
      <w:r w:rsidR="00B87422">
        <w:rPr>
          <w:rFonts w:ascii="Arial" w:hAnsi="Arial" w:cs="Arial"/>
          <w:sz w:val="22"/>
          <w:szCs w:val="22"/>
          <w:lang w:eastAsia="en-US"/>
        </w:rPr>
        <w:t>e</w:t>
      </w:r>
      <w:r w:rsidR="008C7232" w:rsidRPr="008C7232">
        <w:rPr>
          <w:rFonts w:ascii="Arial" w:hAnsi="Arial" w:cs="Arial"/>
          <w:sz w:val="22"/>
          <w:szCs w:val="22"/>
          <w:lang w:eastAsia="en-US"/>
        </w:rPr>
        <w:t xml:space="preserve"> for or minimiz</w:t>
      </w:r>
      <w:r w:rsidR="00B87422">
        <w:rPr>
          <w:rFonts w:ascii="Arial" w:hAnsi="Arial" w:cs="Arial"/>
          <w:sz w:val="22"/>
          <w:szCs w:val="22"/>
          <w:lang w:eastAsia="en-US"/>
        </w:rPr>
        <w:t>e</w:t>
      </w:r>
      <w:r w:rsidR="00A80D09">
        <w:rPr>
          <w:rFonts w:ascii="Arial" w:hAnsi="Arial" w:cs="Arial"/>
          <w:sz w:val="22"/>
          <w:szCs w:val="22"/>
          <w:lang w:eastAsia="en-US"/>
        </w:rPr>
        <w:t>\aQ`</w:t>
      </w:r>
      <w:r w:rsidR="008C7232" w:rsidRPr="008C7232">
        <w:rPr>
          <w:rFonts w:ascii="Arial" w:hAnsi="Arial" w:cs="Arial"/>
          <w:sz w:val="22"/>
          <w:szCs w:val="22"/>
          <w:lang w:eastAsia="en-US"/>
        </w:rPr>
        <w:t>, as appropriate, the adverse effects of activities or obstacles that seriously impede or prevent the</w:t>
      </w:r>
      <w:r w:rsidR="008C7232">
        <w:rPr>
          <w:rFonts w:ascii="Arial" w:hAnsi="Arial" w:cs="Arial"/>
          <w:sz w:val="22"/>
          <w:szCs w:val="22"/>
          <w:lang w:eastAsia="en-US"/>
        </w:rPr>
        <w:t xml:space="preserve"> </w:t>
      </w:r>
      <w:r w:rsidR="008C7232" w:rsidRPr="008C7232">
        <w:rPr>
          <w:rFonts w:ascii="Arial" w:hAnsi="Arial" w:cs="Arial"/>
          <w:sz w:val="22"/>
          <w:szCs w:val="22"/>
          <w:lang w:eastAsia="en-US"/>
        </w:rPr>
        <w:t>migration of the species</w:t>
      </w:r>
      <w:r w:rsidRPr="008C7232">
        <w:rPr>
          <w:rFonts w:ascii="Arial" w:hAnsi="Arial" w:cs="Arial"/>
          <w:sz w:val="22"/>
          <w:szCs w:val="22"/>
          <w:lang w:eastAsia="en-US"/>
        </w:rPr>
        <w:t>.</w:t>
      </w:r>
    </w:p>
    <w:p w14:paraId="5B6E9D6D" w14:textId="77777777" w:rsidR="00B73624" w:rsidRPr="00B73624" w:rsidRDefault="00B73624" w:rsidP="00B73624">
      <w:pPr>
        <w:pStyle w:val="ListParagraph"/>
        <w:spacing w:after="0" w:line="240" w:lineRule="auto"/>
        <w:ind w:left="567"/>
        <w:contextualSpacing w:val="0"/>
        <w:jc w:val="both"/>
        <w:rPr>
          <w:rFonts w:ascii="Arial" w:hAnsi="Arial" w:cs="Arial"/>
          <w:sz w:val="22"/>
          <w:szCs w:val="22"/>
          <w:lang w:eastAsia="en-US"/>
        </w:rPr>
      </w:pPr>
    </w:p>
    <w:p w14:paraId="31A5161B" w14:textId="6C020599" w:rsidR="0070499A" w:rsidRPr="004F655C" w:rsidRDefault="00B6350A" w:rsidP="00B73624">
      <w:pPr>
        <w:pStyle w:val="ListParagraph"/>
        <w:numPr>
          <w:ilvl w:val="0"/>
          <w:numId w:val="19"/>
        </w:numPr>
        <w:spacing w:after="0" w:line="240" w:lineRule="auto"/>
        <w:ind w:left="567" w:hanging="567"/>
        <w:contextualSpacing w:val="0"/>
        <w:jc w:val="both"/>
        <w:rPr>
          <w:rFonts w:ascii="Arial" w:hAnsi="Arial" w:cs="Arial"/>
          <w:sz w:val="22"/>
          <w:szCs w:val="22"/>
          <w:lang w:eastAsia="en-US"/>
        </w:rPr>
      </w:pPr>
      <w:r>
        <w:rPr>
          <w:rFonts w:ascii="Arial" w:hAnsi="Arial" w:cs="Arial"/>
          <w:sz w:val="22"/>
          <w:szCs w:val="22"/>
          <w:lang w:eastAsia="en-US"/>
        </w:rPr>
        <w:t>T</w:t>
      </w:r>
      <w:r w:rsidRPr="004F655C">
        <w:rPr>
          <w:rFonts w:ascii="Arial" w:hAnsi="Arial" w:cs="Arial"/>
          <w:sz w:val="22"/>
          <w:szCs w:val="22"/>
          <w:lang w:eastAsia="en-US"/>
        </w:rPr>
        <w:t xml:space="preserve">he </w:t>
      </w:r>
      <w:r w:rsidRPr="004F655C">
        <w:rPr>
          <w:rFonts w:ascii="Arial" w:hAnsi="Arial" w:cs="Arial"/>
          <w:i/>
          <w:iCs/>
          <w:sz w:val="22"/>
          <w:szCs w:val="22"/>
          <w:lang w:eastAsia="en-US"/>
        </w:rPr>
        <w:t xml:space="preserve">Memorandum of Understanding concerning Conservation and Restoration of the Bukhara Deer </w:t>
      </w:r>
      <w:r w:rsidRPr="004F655C">
        <w:rPr>
          <w:rFonts w:ascii="Arial" w:hAnsi="Arial" w:cs="Arial"/>
          <w:sz w:val="22"/>
          <w:szCs w:val="22"/>
          <w:lang w:eastAsia="en-US"/>
        </w:rPr>
        <w:t>(hereinafter – Bukhara deer MOU)</w:t>
      </w:r>
      <w:r w:rsidR="001A5EDF">
        <w:rPr>
          <w:rFonts w:ascii="Arial" w:hAnsi="Arial" w:cs="Arial"/>
          <w:sz w:val="22"/>
          <w:szCs w:val="22"/>
          <w:lang w:eastAsia="en-US"/>
        </w:rPr>
        <w:t>,</w:t>
      </w:r>
      <w:r>
        <w:rPr>
          <w:rFonts w:ascii="Arial" w:hAnsi="Arial" w:cs="Arial"/>
          <w:sz w:val="22"/>
          <w:szCs w:val="22"/>
          <w:lang w:eastAsia="en-US"/>
        </w:rPr>
        <w:t xml:space="preserve"> </w:t>
      </w:r>
      <w:r w:rsidR="001A5EDF">
        <w:rPr>
          <w:rFonts w:ascii="Arial" w:hAnsi="Arial" w:cs="Arial"/>
          <w:sz w:val="22"/>
          <w:szCs w:val="22"/>
          <w:lang w:eastAsia="en-US"/>
        </w:rPr>
        <w:t>developed</w:t>
      </w:r>
      <w:r>
        <w:rPr>
          <w:rFonts w:ascii="Arial" w:hAnsi="Arial" w:cs="Arial"/>
          <w:sz w:val="22"/>
          <w:szCs w:val="22"/>
          <w:lang w:eastAsia="en-US"/>
        </w:rPr>
        <w:t xml:space="preserve"> under CMS</w:t>
      </w:r>
      <w:r w:rsidR="001A5EDF">
        <w:rPr>
          <w:rFonts w:ascii="Arial" w:hAnsi="Arial" w:cs="Arial"/>
          <w:sz w:val="22"/>
          <w:szCs w:val="22"/>
          <w:lang w:eastAsia="en-US"/>
        </w:rPr>
        <w:t>,</w:t>
      </w:r>
      <w:r w:rsidR="00167E45">
        <w:rPr>
          <w:rFonts w:ascii="Arial" w:hAnsi="Arial" w:cs="Arial"/>
          <w:sz w:val="22"/>
          <w:szCs w:val="22"/>
          <w:lang w:eastAsia="en-US"/>
        </w:rPr>
        <w:t xml:space="preserve"> together with its programme of work for the Bukhara deer</w:t>
      </w:r>
      <w:r w:rsidRPr="004F655C">
        <w:rPr>
          <w:rFonts w:ascii="Arial" w:hAnsi="Arial" w:cs="Arial"/>
          <w:sz w:val="22"/>
          <w:szCs w:val="22"/>
          <w:lang w:eastAsia="en-US"/>
        </w:rPr>
        <w:t xml:space="preserve"> provides the principal international framework for cooperation among the Range States. </w:t>
      </w:r>
      <w:r>
        <w:rPr>
          <w:rFonts w:ascii="Arial" w:hAnsi="Arial" w:cs="Arial"/>
          <w:sz w:val="22"/>
          <w:szCs w:val="22"/>
          <w:lang w:eastAsia="en-US"/>
        </w:rPr>
        <w:t xml:space="preserve">In addition, </w:t>
      </w:r>
      <w:r w:rsidRPr="004F655C">
        <w:rPr>
          <w:rFonts w:ascii="Arial" w:hAnsi="Arial" w:cs="Arial"/>
          <w:sz w:val="22"/>
          <w:szCs w:val="22"/>
          <w:lang w:val="en-US" w:eastAsia="en-US"/>
        </w:rPr>
        <w:t xml:space="preserve">Resolution 11.24 (Rev.COP15) </w:t>
      </w:r>
      <w:r w:rsidRPr="003A55FA">
        <w:rPr>
          <w:rFonts w:ascii="Arial" w:hAnsi="Arial" w:cs="Arial"/>
          <w:i/>
          <w:sz w:val="22"/>
          <w:szCs w:val="22"/>
          <w:lang w:eastAsia="en-US"/>
        </w:rPr>
        <w:t>Central Asian Mammals Initiative (CAMI)</w:t>
      </w:r>
      <w:r w:rsidR="00E30B73">
        <w:rPr>
          <w:rFonts w:ascii="Arial" w:hAnsi="Arial" w:cs="Arial"/>
          <w:sz w:val="22"/>
          <w:szCs w:val="22"/>
          <w:lang w:eastAsia="en-US"/>
        </w:rPr>
        <w:t xml:space="preserve"> and </w:t>
      </w:r>
      <w:r w:rsidR="00DF3BCF">
        <w:rPr>
          <w:rFonts w:ascii="Arial" w:hAnsi="Arial" w:cs="Arial"/>
          <w:sz w:val="22"/>
          <w:szCs w:val="22"/>
          <w:lang w:eastAsia="en-US"/>
        </w:rPr>
        <w:t xml:space="preserve">its </w:t>
      </w:r>
      <w:r w:rsidR="00E30B73">
        <w:rPr>
          <w:rFonts w:ascii="Arial" w:hAnsi="Arial" w:cs="Arial"/>
          <w:sz w:val="22"/>
          <w:szCs w:val="22"/>
          <w:lang w:eastAsia="en-US"/>
        </w:rPr>
        <w:t>associated Work Programme</w:t>
      </w:r>
      <w:r>
        <w:rPr>
          <w:rFonts w:ascii="Arial" w:hAnsi="Arial" w:cs="Arial"/>
          <w:sz w:val="22"/>
          <w:szCs w:val="22"/>
          <w:lang w:eastAsia="en-US"/>
        </w:rPr>
        <w:t xml:space="preserve"> </w:t>
      </w:r>
      <w:r w:rsidR="00740993">
        <w:rPr>
          <w:rFonts w:ascii="Arial" w:hAnsi="Arial" w:cs="Arial"/>
          <w:sz w:val="22"/>
          <w:szCs w:val="22"/>
          <w:lang w:eastAsia="en-US"/>
        </w:rPr>
        <w:t>20</w:t>
      </w:r>
      <w:r w:rsidR="003F4465" w:rsidRPr="003F4465">
        <w:rPr>
          <w:rFonts w:ascii="Arial" w:hAnsi="Arial" w:cs="Arial"/>
          <w:sz w:val="22"/>
          <w:szCs w:val="22"/>
          <w:lang w:val="en-US" w:eastAsia="en-US"/>
        </w:rPr>
        <w:t>26</w:t>
      </w:r>
      <w:r w:rsidR="00740993">
        <w:rPr>
          <w:rFonts w:ascii="Arial" w:hAnsi="Arial" w:cs="Arial"/>
          <w:sz w:val="22"/>
          <w:szCs w:val="22"/>
          <w:lang w:eastAsia="en-US"/>
        </w:rPr>
        <w:t xml:space="preserve"> – 20</w:t>
      </w:r>
      <w:r w:rsidR="003F4465" w:rsidRPr="003F4465">
        <w:rPr>
          <w:rFonts w:ascii="Arial" w:hAnsi="Arial" w:cs="Arial"/>
          <w:sz w:val="22"/>
          <w:szCs w:val="22"/>
          <w:lang w:val="en-US" w:eastAsia="en-US"/>
        </w:rPr>
        <w:t>32</w:t>
      </w:r>
      <w:r w:rsidR="00740993">
        <w:rPr>
          <w:rFonts w:ascii="Arial" w:hAnsi="Arial" w:cs="Arial"/>
          <w:sz w:val="22"/>
          <w:szCs w:val="22"/>
          <w:lang w:eastAsia="en-US"/>
        </w:rPr>
        <w:t>,</w:t>
      </w:r>
      <w:r>
        <w:rPr>
          <w:rFonts w:ascii="Arial" w:hAnsi="Arial" w:cs="Arial"/>
          <w:sz w:val="22"/>
          <w:szCs w:val="22"/>
          <w:lang w:eastAsia="en-US"/>
        </w:rPr>
        <w:t xml:space="preserve"> govern regional </w:t>
      </w:r>
      <w:r w:rsidR="00E30B73">
        <w:rPr>
          <w:rFonts w:ascii="Arial" w:hAnsi="Arial" w:cs="Arial"/>
          <w:sz w:val="22"/>
          <w:szCs w:val="22"/>
          <w:lang w:eastAsia="en-US"/>
        </w:rPr>
        <w:t>cooperation</w:t>
      </w:r>
      <w:r>
        <w:rPr>
          <w:rFonts w:ascii="Arial" w:hAnsi="Arial" w:cs="Arial"/>
          <w:sz w:val="22"/>
          <w:szCs w:val="22"/>
          <w:lang w:eastAsia="en-US"/>
        </w:rPr>
        <w:t xml:space="preserve"> to address threats common to many </w:t>
      </w:r>
      <w:r w:rsidR="00E30B73">
        <w:rPr>
          <w:rFonts w:ascii="Arial" w:hAnsi="Arial" w:cs="Arial"/>
          <w:sz w:val="22"/>
          <w:szCs w:val="22"/>
          <w:lang w:eastAsia="en-US"/>
        </w:rPr>
        <w:t xml:space="preserve">mammal </w:t>
      </w:r>
      <w:r>
        <w:rPr>
          <w:rFonts w:ascii="Arial" w:hAnsi="Arial" w:cs="Arial"/>
          <w:sz w:val="22"/>
          <w:szCs w:val="22"/>
          <w:lang w:eastAsia="en-US"/>
        </w:rPr>
        <w:t xml:space="preserve">species of the region, such as the disruption of ecological connectivity, human-wildlife conflict, poaching </w:t>
      </w:r>
      <w:r w:rsidR="00A97969">
        <w:rPr>
          <w:rFonts w:ascii="Arial" w:hAnsi="Arial" w:cs="Arial"/>
          <w:sz w:val="22"/>
          <w:szCs w:val="22"/>
          <w:lang w:eastAsia="en-US"/>
        </w:rPr>
        <w:t xml:space="preserve">etc, </w:t>
      </w:r>
      <w:r w:rsidR="00237D9E">
        <w:rPr>
          <w:rFonts w:ascii="Arial" w:hAnsi="Arial" w:cs="Arial"/>
          <w:sz w:val="22"/>
          <w:szCs w:val="22"/>
          <w:lang w:eastAsia="en-US"/>
        </w:rPr>
        <w:t>and to secure necessary f</w:t>
      </w:r>
      <w:r w:rsidR="00A97969">
        <w:rPr>
          <w:rFonts w:ascii="Arial" w:hAnsi="Arial" w:cs="Arial"/>
          <w:sz w:val="22"/>
          <w:szCs w:val="22"/>
          <w:lang w:eastAsia="en-US"/>
        </w:rPr>
        <w:t>u</w:t>
      </w:r>
      <w:r w:rsidR="00237D9E">
        <w:rPr>
          <w:rFonts w:ascii="Arial" w:hAnsi="Arial" w:cs="Arial"/>
          <w:sz w:val="22"/>
          <w:szCs w:val="22"/>
          <w:lang w:eastAsia="en-US"/>
        </w:rPr>
        <w:t xml:space="preserve">nding for implementation of these commitments </w:t>
      </w:r>
      <w:r w:rsidR="0021608C">
        <w:rPr>
          <w:rFonts w:ascii="Arial" w:hAnsi="Arial" w:cs="Arial"/>
          <w:sz w:val="22"/>
          <w:szCs w:val="22"/>
          <w:lang w:eastAsia="en-US"/>
        </w:rPr>
        <w:t>(</w:t>
      </w:r>
      <w:r w:rsidR="00631207">
        <w:rPr>
          <w:rFonts w:ascii="Arial" w:hAnsi="Arial" w:cs="Arial"/>
          <w:sz w:val="22"/>
          <w:szCs w:val="22"/>
          <w:lang w:eastAsia="en-US"/>
        </w:rPr>
        <w:t xml:space="preserve">CAMI WP </w:t>
      </w:r>
      <w:r w:rsidR="00A97969">
        <w:rPr>
          <w:rFonts w:ascii="Arial" w:hAnsi="Arial" w:cs="Arial"/>
          <w:sz w:val="22"/>
          <w:szCs w:val="22"/>
          <w:lang w:eastAsia="en-US"/>
        </w:rPr>
        <w:t xml:space="preserve">Activities </w:t>
      </w:r>
      <w:r w:rsidR="005234D6">
        <w:rPr>
          <w:rFonts w:ascii="Arial" w:hAnsi="Arial" w:cs="Arial"/>
          <w:sz w:val="22"/>
          <w:szCs w:val="22"/>
          <w:lang w:eastAsia="en-US"/>
        </w:rPr>
        <w:t>2.1-</w:t>
      </w:r>
      <w:r w:rsidR="00631207">
        <w:rPr>
          <w:rFonts w:ascii="Arial" w:hAnsi="Arial" w:cs="Arial"/>
          <w:sz w:val="22"/>
          <w:szCs w:val="22"/>
          <w:lang w:eastAsia="en-US"/>
        </w:rPr>
        <w:t>2.5)</w:t>
      </w:r>
      <w:r w:rsidR="0070499A" w:rsidRPr="004F655C">
        <w:rPr>
          <w:rFonts w:ascii="Arial" w:hAnsi="Arial" w:cs="Arial"/>
          <w:sz w:val="22"/>
          <w:szCs w:val="22"/>
          <w:lang w:eastAsia="en-US"/>
        </w:rPr>
        <w:t>.</w:t>
      </w:r>
    </w:p>
    <w:p w14:paraId="64F77E5E" w14:textId="77777777" w:rsidR="00B73624" w:rsidRPr="00B73624" w:rsidRDefault="00B73624" w:rsidP="00B73624">
      <w:pPr>
        <w:jc w:val="both"/>
        <w:rPr>
          <w:rFonts w:ascii="Arial" w:hAnsi="Arial" w:cs="Arial"/>
          <w:sz w:val="22"/>
          <w:szCs w:val="22"/>
          <w:lang w:eastAsia="en-US"/>
        </w:rPr>
      </w:pPr>
    </w:p>
    <w:p w14:paraId="6D793CF5" w14:textId="5001E550" w:rsidR="00D1005F" w:rsidRPr="004F655C" w:rsidRDefault="00D1005F" w:rsidP="00B73624">
      <w:pPr>
        <w:pStyle w:val="ListParagraph"/>
        <w:numPr>
          <w:ilvl w:val="0"/>
          <w:numId w:val="19"/>
        </w:numPr>
        <w:spacing w:after="0" w:line="240" w:lineRule="auto"/>
        <w:ind w:left="567" w:hanging="567"/>
        <w:contextualSpacing w:val="0"/>
        <w:jc w:val="both"/>
        <w:rPr>
          <w:rFonts w:ascii="Arial" w:hAnsi="Arial" w:cs="Arial"/>
          <w:sz w:val="22"/>
          <w:szCs w:val="22"/>
          <w:lang w:eastAsia="en-US"/>
        </w:rPr>
      </w:pPr>
      <w:r w:rsidRPr="004F655C">
        <w:rPr>
          <w:rFonts w:ascii="Arial" w:hAnsi="Arial" w:cs="Arial"/>
          <w:sz w:val="22"/>
          <w:szCs w:val="22"/>
          <w:lang w:eastAsia="en-US"/>
        </w:rPr>
        <w:t>Today, the largest population of Bukhara deer occurs in the Badai-Tugai riparian forest of the Lower Amu Darya Biosphere Reserve</w:t>
      </w:r>
      <w:r w:rsidR="00020D86" w:rsidRPr="004F655C">
        <w:rPr>
          <w:rFonts w:ascii="Arial" w:hAnsi="Arial" w:cs="Arial"/>
          <w:sz w:val="22"/>
          <w:szCs w:val="22"/>
          <w:lang w:eastAsia="en-US"/>
        </w:rPr>
        <w:t xml:space="preserve"> (LABR)</w:t>
      </w:r>
      <w:r w:rsidRPr="004F655C">
        <w:rPr>
          <w:rFonts w:ascii="Arial" w:hAnsi="Arial" w:cs="Arial"/>
          <w:sz w:val="22"/>
          <w:szCs w:val="22"/>
          <w:lang w:eastAsia="en-US"/>
        </w:rPr>
        <w:t xml:space="preserve"> in Uzbekistan</w:t>
      </w:r>
      <w:r w:rsidR="0023603E" w:rsidRPr="004F655C">
        <w:rPr>
          <w:rFonts w:ascii="Arial" w:hAnsi="Arial" w:cs="Arial"/>
          <w:sz w:val="22"/>
          <w:szCs w:val="22"/>
          <w:lang w:eastAsia="en-US"/>
        </w:rPr>
        <w:t>.</w:t>
      </w:r>
      <w:r w:rsidR="00176CB4" w:rsidRPr="004F655C">
        <w:rPr>
          <w:rFonts w:ascii="Arial" w:hAnsi="Arial" w:cs="Arial"/>
          <w:sz w:val="22"/>
          <w:szCs w:val="22"/>
        </w:rPr>
        <w:t xml:space="preserve"> </w:t>
      </w:r>
      <w:r w:rsidRPr="004F655C">
        <w:rPr>
          <w:rFonts w:ascii="Arial" w:hAnsi="Arial" w:cs="Arial"/>
          <w:sz w:val="22"/>
          <w:szCs w:val="22"/>
          <w:lang w:eastAsia="en-US"/>
        </w:rPr>
        <w:t xml:space="preserve">While conservation efforts have led to significant population </w:t>
      </w:r>
      <w:r w:rsidRPr="004F655C">
        <w:rPr>
          <w:rFonts w:ascii="Arial" w:hAnsi="Arial" w:cs="Arial"/>
          <w:sz w:val="22"/>
          <w:szCs w:val="22"/>
          <w:lang w:val="en-US" w:eastAsia="en-US"/>
        </w:rPr>
        <w:t>growth</w:t>
      </w:r>
      <w:r w:rsidRPr="004F655C">
        <w:rPr>
          <w:rFonts w:ascii="Arial" w:hAnsi="Arial" w:cs="Arial"/>
          <w:sz w:val="22"/>
          <w:szCs w:val="22"/>
          <w:lang w:eastAsia="en-US"/>
        </w:rPr>
        <w:t xml:space="preserve"> and stabilization in </w:t>
      </w:r>
      <w:r w:rsidR="00FC7A50">
        <w:rPr>
          <w:rFonts w:ascii="Arial" w:hAnsi="Arial" w:cs="Arial"/>
          <w:sz w:val="22"/>
          <w:szCs w:val="22"/>
          <w:lang w:eastAsia="en-US"/>
        </w:rPr>
        <w:t>the LABR</w:t>
      </w:r>
      <w:r w:rsidR="00464435" w:rsidRPr="00464435">
        <w:rPr>
          <w:rFonts w:ascii="Arial" w:hAnsi="Arial" w:cs="Arial"/>
          <w:sz w:val="22"/>
          <w:szCs w:val="22"/>
          <w:lang w:val="en-US" w:eastAsia="en-US"/>
        </w:rPr>
        <w:t xml:space="preserve"> </w:t>
      </w:r>
      <w:r w:rsidR="00464435">
        <w:rPr>
          <w:rFonts w:ascii="Arial" w:hAnsi="Arial" w:cs="Arial"/>
          <w:sz w:val="22"/>
          <w:szCs w:val="22"/>
          <w:lang w:val="en-US" w:eastAsia="en-US"/>
        </w:rPr>
        <w:t>in recent decades</w:t>
      </w:r>
      <w:r w:rsidRPr="004F655C">
        <w:rPr>
          <w:rFonts w:ascii="Arial" w:hAnsi="Arial" w:cs="Arial"/>
          <w:sz w:val="22"/>
          <w:szCs w:val="22"/>
          <w:lang w:eastAsia="en-US"/>
        </w:rPr>
        <w:t>, important challenges remain. These include habitat loss and fragmentation, barriers to migration, poaching, human–wildlife conflict, and locally high population densit</w:t>
      </w:r>
      <w:r w:rsidR="00886A0D">
        <w:rPr>
          <w:rFonts w:ascii="Arial" w:hAnsi="Arial" w:cs="Arial"/>
          <w:sz w:val="22"/>
          <w:szCs w:val="22"/>
          <w:lang w:eastAsia="en-US"/>
        </w:rPr>
        <w:t>y</w:t>
      </w:r>
      <w:r w:rsidR="00CA43CE" w:rsidRPr="004F655C">
        <w:rPr>
          <w:rFonts w:ascii="Arial" w:hAnsi="Arial" w:cs="Arial"/>
          <w:sz w:val="22"/>
          <w:szCs w:val="22"/>
          <w:lang w:eastAsia="en-US"/>
        </w:rPr>
        <w:t xml:space="preserve">, which </w:t>
      </w:r>
      <w:r w:rsidR="00D17152">
        <w:rPr>
          <w:rFonts w:ascii="Arial" w:hAnsi="Arial" w:cs="Arial"/>
          <w:sz w:val="22"/>
          <w:szCs w:val="22"/>
          <w:lang w:val="en-US" w:eastAsia="en-US"/>
        </w:rPr>
        <w:t xml:space="preserve">causes </w:t>
      </w:r>
      <w:r w:rsidR="00D17152">
        <w:rPr>
          <w:rFonts w:ascii="Arial" w:hAnsi="Arial" w:cs="Arial"/>
          <w:sz w:val="22"/>
          <w:szCs w:val="22"/>
          <w:lang w:eastAsia="en-US"/>
        </w:rPr>
        <w:t>habitat degradation</w:t>
      </w:r>
      <w:r w:rsidR="00D17152" w:rsidRPr="004F655C">
        <w:rPr>
          <w:rFonts w:ascii="Arial" w:hAnsi="Arial" w:cs="Arial"/>
          <w:sz w:val="22"/>
          <w:szCs w:val="22"/>
          <w:lang w:eastAsia="en-US"/>
        </w:rPr>
        <w:t xml:space="preserve"> </w:t>
      </w:r>
      <w:r w:rsidR="00D17152">
        <w:rPr>
          <w:rFonts w:ascii="Arial" w:hAnsi="Arial" w:cs="Arial"/>
          <w:sz w:val="22"/>
          <w:szCs w:val="22"/>
          <w:lang w:eastAsia="en-US"/>
        </w:rPr>
        <w:t>and</w:t>
      </w:r>
      <w:r w:rsidR="00CA43CE" w:rsidRPr="004F655C">
        <w:rPr>
          <w:rFonts w:ascii="Arial" w:hAnsi="Arial" w:cs="Arial"/>
          <w:sz w:val="22"/>
          <w:szCs w:val="22"/>
          <w:lang w:eastAsia="en-US"/>
        </w:rPr>
        <w:t xml:space="preserve"> </w:t>
      </w:r>
      <w:r w:rsidR="00605C4B" w:rsidRPr="004F655C">
        <w:rPr>
          <w:rFonts w:ascii="Arial" w:hAnsi="Arial" w:cs="Arial"/>
          <w:sz w:val="22"/>
          <w:szCs w:val="22"/>
          <w:lang w:eastAsia="en-US"/>
        </w:rPr>
        <w:t>increase</w:t>
      </w:r>
      <w:r w:rsidR="00B82105">
        <w:rPr>
          <w:rFonts w:ascii="Arial" w:hAnsi="Arial" w:cs="Arial"/>
          <w:sz w:val="22"/>
          <w:szCs w:val="22"/>
          <w:lang w:eastAsia="en-US"/>
        </w:rPr>
        <w:t>s</w:t>
      </w:r>
      <w:r w:rsidR="00605C4B" w:rsidRPr="004F655C">
        <w:rPr>
          <w:rFonts w:ascii="Arial" w:hAnsi="Arial" w:cs="Arial"/>
          <w:sz w:val="22"/>
          <w:szCs w:val="22"/>
          <w:lang w:eastAsia="en-US"/>
        </w:rPr>
        <w:t xml:space="preserve"> the risk</w:t>
      </w:r>
      <w:r w:rsidR="0073460D">
        <w:rPr>
          <w:rFonts w:ascii="Arial" w:hAnsi="Arial" w:cs="Arial"/>
          <w:sz w:val="22"/>
          <w:szCs w:val="22"/>
          <w:lang w:eastAsia="en-US"/>
        </w:rPr>
        <w:t xml:space="preserve"> </w:t>
      </w:r>
      <w:r w:rsidR="00B82105">
        <w:rPr>
          <w:rFonts w:ascii="Arial" w:hAnsi="Arial" w:cs="Arial"/>
          <w:sz w:val="22"/>
          <w:szCs w:val="22"/>
          <w:lang w:eastAsia="en-US"/>
        </w:rPr>
        <w:t xml:space="preserve">of </w:t>
      </w:r>
      <w:r w:rsidR="00547294" w:rsidRPr="004F655C">
        <w:rPr>
          <w:rFonts w:ascii="Arial" w:hAnsi="Arial" w:cs="Arial"/>
          <w:sz w:val="22"/>
          <w:szCs w:val="22"/>
          <w:lang w:eastAsia="en-US"/>
        </w:rPr>
        <w:t>disease outbreaks</w:t>
      </w:r>
      <w:r w:rsidRPr="004F655C">
        <w:rPr>
          <w:rFonts w:ascii="Arial" w:hAnsi="Arial" w:cs="Arial"/>
          <w:sz w:val="22"/>
          <w:szCs w:val="22"/>
          <w:lang w:eastAsia="en-US"/>
        </w:rPr>
        <w:t>.</w:t>
      </w:r>
      <w:r w:rsidR="002E3481">
        <w:rPr>
          <w:rFonts w:ascii="Arial" w:hAnsi="Arial" w:cs="Arial"/>
          <w:sz w:val="22"/>
          <w:szCs w:val="22"/>
          <w:lang w:eastAsia="en-US"/>
        </w:rPr>
        <w:t xml:space="preserve"> </w:t>
      </w:r>
      <w:r w:rsidR="00916D65">
        <w:rPr>
          <w:rFonts w:ascii="Arial" w:hAnsi="Arial" w:cs="Arial"/>
          <w:sz w:val="22"/>
          <w:szCs w:val="22"/>
          <w:lang w:eastAsia="en-US"/>
        </w:rPr>
        <w:t>Parts of the LABR (Nazarkhan cluster) are located close to the border with Turkmenistan, where suitable habitats also exist in the lower Amu Darya region and could be potentially recolonized by dispersing Bukhara deer</w:t>
      </w:r>
      <w:r w:rsidR="00F130E4">
        <w:rPr>
          <w:rFonts w:ascii="Arial" w:hAnsi="Arial" w:cs="Arial"/>
          <w:sz w:val="22"/>
          <w:szCs w:val="22"/>
          <w:lang w:eastAsia="en-US"/>
        </w:rPr>
        <w:t xml:space="preserve"> provided that habitat conditions are and remain suitable</w:t>
      </w:r>
      <w:r w:rsidR="00916D65">
        <w:rPr>
          <w:rFonts w:ascii="Arial" w:hAnsi="Arial" w:cs="Arial"/>
          <w:sz w:val="22"/>
          <w:szCs w:val="22"/>
          <w:lang w:eastAsia="en-US"/>
        </w:rPr>
        <w:t>.</w:t>
      </w:r>
    </w:p>
    <w:p w14:paraId="48C1BD32" w14:textId="77777777" w:rsidR="00B73624" w:rsidRPr="00B73624" w:rsidRDefault="00B73624" w:rsidP="00B73624">
      <w:pPr>
        <w:jc w:val="both"/>
        <w:rPr>
          <w:rFonts w:ascii="Arial" w:hAnsi="Arial" w:cs="Arial"/>
          <w:sz w:val="22"/>
          <w:szCs w:val="22"/>
          <w:lang w:eastAsia="en-US"/>
        </w:rPr>
      </w:pPr>
    </w:p>
    <w:p w14:paraId="367CD6CE" w14:textId="036FFBEE" w:rsidR="001A63A4" w:rsidDel="0070499A" w:rsidRDefault="001A63A4" w:rsidP="00B73624">
      <w:pPr>
        <w:widowControl/>
        <w:autoSpaceDE/>
        <w:autoSpaceDN/>
        <w:adjustRightInd/>
        <w:ind w:left="567" w:hanging="567"/>
        <w:jc w:val="both"/>
        <w:rPr>
          <w:rFonts w:ascii="Arial" w:hAnsi="Arial" w:cs="Arial"/>
          <w:b/>
          <w:sz w:val="22"/>
          <w:szCs w:val="22"/>
          <w:lang w:eastAsia="en-US"/>
        </w:rPr>
      </w:pPr>
      <w:r w:rsidRPr="004F655C">
        <w:rPr>
          <w:rFonts w:ascii="Arial" w:hAnsi="Arial" w:cs="Arial"/>
          <w:b/>
          <w:bCs/>
          <w:sz w:val="22"/>
          <w:szCs w:val="22"/>
          <w:lang w:eastAsia="en-US"/>
        </w:rPr>
        <w:t>Purpose of the workshop</w:t>
      </w:r>
    </w:p>
    <w:p w14:paraId="21A28D7B" w14:textId="77777777" w:rsidR="00B73624" w:rsidRPr="00B73624" w:rsidDel="0070499A" w:rsidRDefault="00B73624" w:rsidP="00B73624">
      <w:pPr>
        <w:widowControl/>
        <w:autoSpaceDE/>
        <w:autoSpaceDN/>
        <w:adjustRightInd/>
        <w:jc w:val="both"/>
        <w:rPr>
          <w:rFonts w:ascii="Arial" w:hAnsi="Arial" w:cs="Arial"/>
          <w:b/>
          <w:bCs/>
          <w:sz w:val="22"/>
          <w:szCs w:val="22"/>
          <w:lang w:val="ru-RU" w:eastAsia="en-US"/>
        </w:rPr>
      </w:pPr>
    </w:p>
    <w:p w14:paraId="0EE7B8E0" w14:textId="67FC06DA" w:rsidR="006B0614" w:rsidRPr="00792594" w:rsidRDefault="00D1005F" w:rsidP="00B73624">
      <w:pPr>
        <w:pStyle w:val="ListParagraph"/>
        <w:numPr>
          <w:ilvl w:val="0"/>
          <w:numId w:val="19"/>
        </w:numPr>
        <w:spacing w:after="0" w:line="240" w:lineRule="auto"/>
        <w:ind w:left="567" w:hanging="567"/>
        <w:contextualSpacing w:val="0"/>
        <w:jc w:val="both"/>
        <w:rPr>
          <w:rFonts w:ascii="Arial" w:hAnsi="Arial" w:cs="Arial"/>
          <w:sz w:val="22"/>
          <w:szCs w:val="22"/>
          <w:lang w:eastAsia="en-US"/>
        </w:rPr>
      </w:pPr>
      <w:r w:rsidRPr="0094339B">
        <w:rPr>
          <w:rFonts w:ascii="Arial" w:hAnsi="Arial" w:cs="Arial"/>
          <w:sz w:val="22"/>
          <w:szCs w:val="22"/>
          <w:lang w:eastAsia="en-US"/>
        </w:rPr>
        <w:t xml:space="preserve">The workshop </w:t>
      </w:r>
      <w:r w:rsidRPr="00792594">
        <w:rPr>
          <w:rFonts w:ascii="Arial" w:hAnsi="Arial" w:cs="Arial"/>
          <w:sz w:val="22"/>
          <w:szCs w:val="22"/>
          <w:lang w:eastAsia="en-US"/>
        </w:rPr>
        <w:t>"Securing Bukhara Deer Habitat Connectivity in the Lower Amu Darya"</w:t>
      </w:r>
      <w:r w:rsidRPr="0094339B">
        <w:rPr>
          <w:rFonts w:ascii="Arial" w:hAnsi="Arial" w:cs="Arial"/>
          <w:sz w:val="22"/>
          <w:szCs w:val="22"/>
          <w:lang w:eastAsia="en-US"/>
        </w:rPr>
        <w:t xml:space="preserve"> </w:t>
      </w:r>
      <w:r w:rsidR="005554C3" w:rsidRPr="00792594">
        <w:rPr>
          <w:rFonts w:ascii="Arial" w:hAnsi="Arial" w:cs="Arial"/>
          <w:sz w:val="22"/>
          <w:szCs w:val="22"/>
          <w:lang w:eastAsia="en-US"/>
        </w:rPr>
        <w:t>aims</w:t>
      </w:r>
      <w:r w:rsidRPr="00792594">
        <w:rPr>
          <w:rFonts w:ascii="Arial" w:hAnsi="Arial" w:cs="Arial"/>
          <w:sz w:val="22"/>
          <w:szCs w:val="22"/>
          <w:lang w:eastAsia="en-US"/>
        </w:rPr>
        <w:t xml:space="preserve"> to: </w:t>
      </w:r>
      <w:r w:rsidRPr="0094339B">
        <w:rPr>
          <w:rFonts w:ascii="Arial" w:hAnsi="Arial" w:cs="Arial"/>
          <w:sz w:val="22"/>
          <w:szCs w:val="22"/>
          <w:lang w:eastAsia="en-US"/>
        </w:rPr>
        <w:t>1) develop and endorse a</w:t>
      </w:r>
      <w:r w:rsidRPr="00792594">
        <w:rPr>
          <w:rFonts w:ascii="Arial" w:hAnsi="Arial" w:cs="Arial"/>
          <w:sz w:val="22"/>
          <w:szCs w:val="22"/>
          <w:lang w:eastAsia="en-US"/>
        </w:rPr>
        <w:t xml:space="preserve"> concise</w:t>
      </w:r>
      <w:r w:rsidRPr="0094339B">
        <w:rPr>
          <w:rFonts w:ascii="Arial" w:hAnsi="Arial" w:cs="Arial"/>
          <w:sz w:val="22"/>
          <w:szCs w:val="22"/>
          <w:lang w:eastAsia="en-US"/>
        </w:rPr>
        <w:t xml:space="preserve"> </w:t>
      </w:r>
      <w:r w:rsidR="000F642F">
        <w:rPr>
          <w:rFonts w:ascii="Arial" w:hAnsi="Arial" w:cs="Arial"/>
          <w:sz w:val="22"/>
          <w:szCs w:val="22"/>
          <w:lang w:eastAsia="en-US"/>
        </w:rPr>
        <w:t>Lower Amu Darya</w:t>
      </w:r>
      <w:r w:rsidR="001B7674">
        <w:rPr>
          <w:rFonts w:ascii="Arial" w:hAnsi="Arial" w:cs="Arial"/>
          <w:sz w:val="22"/>
          <w:szCs w:val="22"/>
          <w:lang w:eastAsia="en-US"/>
        </w:rPr>
        <w:t xml:space="preserve"> Connectivity </w:t>
      </w:r>
      <w:r w:rsidR="00FB6B12">
        <w:rPr>
          <w:rFonts w:ascii="Arial" w:hAnsi="Arial" w:cs="Arial"/>
          <w:sz w:val="22"/>
          <w:szCs w:val="22"/>
          <w:lang w:eastAsia="en-US"/>
        </w:rPr>
        <w:t>Action Plan</w:t>
      </w:r>
      <w:r w:rsidRPr="0094339B">
        <w:rPr>
          <w:rFonts w:ascii="Arial" w:hAnsi="Arial" w:cs="Arial"/>
          <w:sz w:val="22"/>
          <w:szCs w:val="22"/>
          <w:lang w:eastAsia="en-US"/>
        </w:rPr>
        <w:t xml:space="preserve"> </w:t>
      </w:r>
      <w:r w:rsidR="00AC3E0D">
        <w:rPr>
          <w:rFonts w:ascii="Arial" w:hAnsi="Arial" w:cs="Arial"/>
          <w:sz w:val="22"/>
          <w:szCs w:val="22"/>
          <w:lang w:eastAsia="en-US"/>
        </w:rPr>
        <w:t xml:space="preserve">for the </w:t>
      </w:r>
      <w:r w:rsidR="000F642F">
        <w:rPr>
          <w:rFonts w:ascii="Arial" w:hAnsi="Arial" w:cs="Arial"/>
          <w:sz w:val="22"/>
          <w:szCs w:val="22"/>
          <w:lang w:eastAsia="en-US"/>
        </w:rPr>
        <w:t>Bukhara Deer</w:t>
      </w:r>
      <w:r w:rsidR="00AC3E0D">
        <w:rPr>
          <w:rFonts w:ascii="Arial" w:hAnsi="Arial" w:cs="Arial"/>
          <w:sz w:val="22"/>
          <w:szCs w:val="22"/>
          <w:lang w:eastAsia="en-US"/>
        </w:rPr>
        <w:t xml:space="preserve"> (</w:t>
      </w:r>
      <w:r w:rsidR="000F642F">
        <w:rPr>
          <w:rFonts w:ascii="Arial" w:hAnsi="Arial" w:cs="Arial"/>
          <w:sz w:val="22"/>
          <w:szCs w:val="22"/>
          <w:lang w:eastAsia="en-US"/>
        </w:rPr>
        <w:t>LACAP</w:t>
      </w:r>
      <w:r w:rsidR="00AC3E0D">
        <w:rPr>
          <w:rFonts w:ascii="Arial" w:hAnsi="Arial" w:cs="Arial"/>
          <w:sz w:val="22"/>
          <w:szCs w:val="22"/>
          <w:lang w:eastAsia="en-US"/>
        </w:rPr>
        <w:t>)</w:t>
      </w:r>
      <w:r w:rsidRPr="0094339B">
        <w:rPr>
          <w:rFonts w:ascii="Arial" w:hAnsi="Arial" w:cs="Arial"/>
          <w:sz w:val="22"/>
          <w:szCs w:val="22"/>
          <w:lang w:eastAsia="en-US"/>
        </w:rPr>
        <w:t xml:space="preserve"> including </w:t>
      </w:r>
      <w:r w:rsidR="00B452B3">
        <w:rPr>
          <w:rFonts w:ascii="Arial" w:hAnsi="Arial" w:cs="Arial"/>
          <w:sz w:val="22"/>
          <w:szCs w:val="22"/>
          <w:lang w:val="en-US" w:eastAsia="en-US"/>
        </w:rPr>
        <w:t xml:space="preserve">identified measures to </w:t>
      </w:r>
      <w:r w:rsidR="00E2721E">
        <w:rPr>
          <w:rFonts w:ascii="Arial" w:hAnsi="Arial" w:cs="Arial"/>
          <w:sz w:val="22"/>
          <w:szCs w:val="22"/>
          <w:lang w:val="en-US" w:eastAsia="en-US"/>
        </w:rPr>
        <w:t xml:space="preserve">restore connectivity, </w:t>
      </w:r>
      <w:r w:rsidRPr="0094339B">
        <w:rPr>
          <w:rFonts w:ascii="Arial" w:hAnsi="Arial" w:cs="Arial"/>
          <w:sz w:val="22"/>
          <w:szCs w:val="22"/>
          <w:lang w:eastAsia="en-US"/>
        </w:rPr>
        <w:t xml:space="preserve">adjustments in management, potential </w:t>
      </w:r>
      <w:r w:rsidR="006E7D4B" w:rsidRPr="0094339B">
        <w:rPr>
          <w:rFonts w:ascii="Arial" w:hAnsi="Arial" w:cs="Arial"/>
          <w:sz w:val="22"/>
          <w:szCs w:val="22"/>
          <w:lang w:eastAsia="en-US"/>
        </w:rPr>
        <w:t xml:space="preserve">establishment of </w:t>
      </w:r>
      <w:r w:rsidRPr="0094339B">
        <w:rPr>
          <w:rFonts w:ascii="Arial" w:hAnsi="Arial" w:cs="Arial"/>
          <w:sz w:val="22"/>
          <w:szCs w:val="22"/>
          <w:lang w:eastAsia="en-US"/>
        </w:rPr>
        <w:t xml:space="preserve">an ecological corridor and </w:t>
      </w:r>
      <w:r w:rsidRPr="0094339B">
        <w:rPr>
          <w:rFonts w:ascii="Arial" w:hAnsi="Arial" w:cs="Arial"/>
          <w:sz w:val="22"/>
          <w:szCs w:val="22"/>
          <w:lang w:eastAsia="en-US"/>
        </w:rPr>
        <w:lastRenderedPageBreak/>
        <w:t>translocation of animals</w:t>
      </w:r>
      <w:r w:rsidR="0025252A" w:rsidRPr="0094339B">
        <w:rPr>
          <w:rFonts w:ascii="Arial" w:hAnsi="Arial" w:cs="Arial"/>
          <w:sz w:val="22"/>
          <w:szCs w:val="22"/>
          <w:lang w:eastAsia="en-US"/>
        </w:rPr>
        <w:t xml:space="preserve"> where appropriate</w:t>
      </w:r>
      <w:r w:rsidRPr="0094339B">
        <w:rPr>
          <w:rFonts w:ascii="Arial" w:hAnsi="Arial" w:cs="Arial"/>
          <w:sz w:val="22"/>
          <w:szCs w:val="22"/>
          <w:lang w:eastAsia="en-US"/>
        </w:rPr>
        <w:t xml:space="preserve">; 2) identify associated </w:t>
      </w:r>
      <w:r w:rsidR="0025252A" w:rsidRPr="0094339B">
        <w:rPr>
          <w:rFonts w:ascii="Arial" w:hAnsi="Arial" w:cs="Arial"/>
          <w:sz w:val="22"/>
          <w:szCs w:val="22"/>
          <w:lang w:eastAsia="en-US"/>
        </w:rPr>
        <w:t xml:space="preserve">financial resources </w:t>
      </w:r>
      <w:r w:rsidR="00D03256" w:rsidRPr="0094339B">
        <w:rPr>
          <w:rFonts w:ascii="Arial" w:hAnsi="Arial" w:cs="Arial"/>
          <w:sz w:val="22"/>
          <w:szCs w:val="22"/>
          <w:lang w:eastAsia="en-US"/>
        </w:rPr>
        <w:t>required to implement the Action Plan</w:t>
      </w:r>
      <w:r w:rsidRPr="0094339B">
        <w:rPr>
          <w:rFonts w:ascii="Arial" w:hAnsi="Arial" w:cs="Arial"/>
          <w:sz w:val="22"/>
          <w:szCs w:val="22"/>
          <w:lang w:eastAsia="en-US"/>
        </w:rPr>
        <w:t xml:space="preserve">; and 3) agree on </w:t>
      </w:r>
      <w:r w:rsidR="00D03256" w:rsidRPr="0094339B">
        <w:rPr>
          <w:rFonts w:ascii="Arial" w:hAnsi="Arial" w:cs="Arial"/>
          <w:sz w:val="22"/>
          <w:szCs w:val="22"/>
          <w:lang w:eastAsia="en-US"/>
        </w:rPr>
        <w:t xml:space="preserve">the </w:t>
      </w:r>
      <w:r w:rsidRPr="0094339B">
        <w:rPr>
          <w:rFonts w:ascii="Arial" w:hAnsi="Arial" w:cs="Arial"/>
          <w:sz w:val="22"/>
          <w:szCs w:val="22"/>
          <w:lang w:eastAsia="en-US"/>
        </w:rPr>
        <w:t xml:space="preserve">next steps </w:t>
      </w:r>
      <w:r w:rsidR="00D03256" w:rsidRPr="0094339B">
        <w:rPr>
          <w:rFonts w:ascii="Arial" w:hAnsi="Arial" w:cs="Arial"/>
          <w:sz w:val="22"/>
          <w:szCs w:val="22"/>
          <w:lang w:eastAsia="en-US"/>
        </w:rPr>
        <w:t>for mobilizing</w:t>
      </w:r>
      <w:r w:rsidRPr="0094339B">
        <w:rPr>
          <w:rFonts w:ascii="Arial" w:hAnsi="Arial" w:cs="Arial"/>
          <w:sz w:val="22"/>
          <w:szCs w:val="22"/>
          <w:lang w:eastAsia="en-US"/>
        </w:rPr>
        <w:t xml:space="preserve"> necessary </w:t>
      </w:r>
      <w:r w:rsidR="00D03256" w:rsidRPr="0094339B">
        <w:rPr>
          <w:rFonts w:ascii="Arial" w:hAnsi="Arial" w:cs="Arial"/>
          <w:sz w:val="22"/>
          <w:szCs w:val="22"/>
          <w:lang w:eastAsia="en-US"/>
        </w:rPr>
        <w:t>funding</w:t>
      </w:r>
      <w:r w:rsidRPr="0094339B">
        <w:rPr>
          <w:rFonts w:ascii="Arial" w:hAnsi="Arial" w:cs="Arial"/>
          <w:sz w:val="22"/>
          <w:szCs w:val="22"/>
          <w:lang w:eastAsia="en-US"/>
        </w:rPr>
        <w:t>.</w:t>
      </w:r>
      <w:r w:rsidR="005554C3" w:rsidRPr="00792594">
        <w:rPr>
          <w:rFonts w:ascii="Arial" w:hAnsi="Arial" w:cs="Arial"/>
          <w:sz w:val="22"/>
          <w:szCs w:val="22"/>
          <w:lang w:eastAsia="en-US"/>
        </w:rPr>
        <w:t xml:space="preserve"> </w:t>
      </w:r>
    </w:p>
    <w:p w14:paraId="33F6D0BF" w14:textId="77777777" w:rsidR="00B73624" w:rsidRPr="00B73624" w:rsidRDefault="00B73624" w:rsidP="00B73624">
      <w:pPr>
        <w:pStyle w:val="ListParagraph"/>
        <w:spacing w:after="0" w:line="240" w:lineRule="auto"/>
        <w:ind w:left="567"/>
        <w:contextualSpacing w:val="0"/>
        <w:jc w:val="both"/>
        <w:rPr>
          <w:rFonts w:ascii="Arial" w:hAnsi="Arial" w:cs="Arial"/>
          <w:sz w:val="22"/>
          <w:szCs w:val="22"/>
          <w:lang w:eastAsia="en-US"/>
        </w:rPr>
      </w:pPr>
    </w:p>
    <w:p w14:paraId="66F6530B" w14:textId="4EC2B9B9" w:rsidR="006C44F4" w:rsidRPr="004F655C" w:rsidRDefault="006C44F4" w:rsidP="00B73624">
      <w:pPr>
        <w:widowControl/>
        <w:autoSpaceDE/>
        <w:autoSpaceDN/>
        <w:adjustRightInd/>
        <w:ind w:left="567" w:hanging="567"/>
        <w:jc w:val="both"/>
        <w:rPr>
          <w:rFonts w:ascii="Arial" w:hAnsi="Arial" w:cs="Arial"/>
          <w:b/>
          <w:bCs/>
          <w:sz w:val="22"/>
          <w:szCs w:val="22"/>
          <w:lang w:val="en-US" w:eastAsia="en-US"/>
        </w:rPr>
      </w:pPr>
      <w:r w:rsidRPr="004F655C">
        <w:rPr>
          <w:rFonts w:ascii="Arial" w:hAnsi="Arial" w:cs="Arial"/>
          <w:b/>
          <w:bCs/>
          <w:sz w:val="22"/>
          <w:szCs w:val="22"/>
          <w:lang w:val="en-US" w:eastAsia="en-US"/>
        </w:rPr>
        <w:t>Resource mobilization</w:t>
      </w:r>
    </w:p>
    <w:p w14:paraId="53B55BEB" w14:textId="77777777" w:rsidR="00B73624" w:rsidRPr="00B73624" w:rsidRDefault="00B73624" w:rsidP="00B73624">
      <w:pPr>
        <w:widowControl/>
        <w:autoSpaceDE/>
        <w:autoSpaceDN/>
        <w:adjustRightInd/>
        <w:jc w:val="both"/>
        <w:rPr>
          <w:rFonts w:ascii="Arial" w:hAnsi="Arial" w:cs="Arial"/>
          <w:b/>
          <w:bCs/>
          <w:sz w:val="22"/>
          <w:szCs w:val="22"/>
          <w:lang w:val="en-US" w:eastAsia="en-US"/>
        </w:rPr>
      </w:pPr>
    </w:p>
    <w:p w14:paraId="564F38B4" w14:textId="4818D56C" w:rsidR="00461FDA" w:rsidRPr="00792594" w:rsidRDefault="00461FDA" w:rsidP="00B73624">
      <w:pPr>
        <w:pStyle w:val="ListParagraph"/>
        <w:numPr>
          <w:ilvl w:val="0"/>
          <w:numId w:val="19"/>
        </w:numPr>
        <w:spacing w:after="0" w:line="240" w:lineRule="auto"/>
        <w:ind w:left="567" w:hanging="567"/>
        <w:contextualSpacing w:val="0"/>
        <w:jc w:val="both"/>
        <w:rPr>
          <w:rFonts w:ascii="Arial" w:hAnsi="Arial" w:cs="Arial"/>
          <w:sz w:val="22"/>
          <w:szCs w:val="22"/>
          <w:lang w:eastAsia="en-US"/>
        </w:rPr>
      </w:pPr>
      <w:r w:rsidRPr="00792594">
        <w:rPr>
          <w:rFonts w:ascii="Arial" w:hAnsi="Arial" w:cs="Arial"/>
          <w:sz w:val="22"/>
          <w:szCs w:val="22"/>
          <w:lang w:eastAsia="en-US"/>
        </w:rPr>
        <w:t xml:space="preserve">Successful implementation of the </w:t>
      </w:r>
      <w:r w:rsidR="00BF0C16" w:rsidRPr="00792594">
        <w:rPr>
          <w:rFonts w:ascii="Arial" w:hAnsi="Arial" w:cs="Arial"/>
          <w:sz w:val="22"/>
          <w:szCs w:val="22"/>
          <w:lang w:eastAsia="en-US"/>
        </w:rPr>
        <w:t>Action Plan</w:t>
      </w:r>
      <w:r w:rsidRPr="00792594">
        <w:rPr>
          <w:rFonts w:ascii="Arial" w:hAnsi="Arial" w:cs="Arial"/>
          <w:sz w:val="22"/>
          <w:szCs w:val="22"/>
          <w:lang w:eastAsia="en-US"/>
        </w:rPr>
        <w:t xml:space="preserve"> will depend on coordinated resource mobilization by governments, </w:t>
      </w:r>
      <w:r w:rsidR="007010AF" w:rsidRPr="00792594">
        <w:rPr>
          <w:rFonts w:ascii="Arial" w:hAnsi="Arial" w:cs="Arial"/>
          <w:sz w:val="22"/>
          <w:szCs w:val="22"/>
          <w:lang w:eastAsia="en-US"/>
        </w:rPr>
        <w:t xml:space="preserve">non-governmental organizations (NGOs), </w:t>
      </w:r>
      <w:r w:rsidRPr="00792594">
        <w:rPr>
          <w:rFonts w:ascii="Arial" w:hAnsi="Arial" w:cs="Arial"/>
          <w:sz w:val="22"/>
          <w:szCs w:val="22"/>
          <w:lang w:eastAsia="en-US"/>
        </w:rPr>
        <w:t xml:space="preserve">international organizations and </w:t>
      </w:r>
      <w:r w:rsidR="007010AF" w:rsidRPr="00792594">
        <w:rPr>
          <w:rFonts w:ascii="Arial" w:hAnsi="Arial" w:cs="Arial"/>
          <w:sz w:val="22"/>
          <w:szCs w:val="22"/>
          <w:lang w:eastAsia="en-US"/>
        </w:rPr>
        <w:t>other stakeholders</w:t>
      </w:r>
      <w:r w:rsidRPr="00792594">
        <w:rPr>
          <w:rFonts w:ascii="Arial" w:hAnsi="Arial" w:cs="Arial"/>
          <w:sz w:val="22"/>
          <w:szCs w:val="22"/>
          <w:lang w:eastAsia="en-US"/>
        </w:rPr>
        <w:t xml:space="preserve">. To facilitate this process, the workshop </w:t>
      </w:r>
      <w:r w:rsidR="000363A0" w:rsidRPr="00792594">
        <w:rPr>
          <w:rFonts w:ascii="Arial" w:hAnsi="Arial" w:cs="Arial"/>
          <w:sz w:val="22"/>
          <w:szCs w:val="22"/>
          <w:lang w:eastAsia="en-US"/>
        </w:rPr>
        <w:t>is invited to consider</w:t>
      </w:r>
      <w:r w:rsidRPr="00792594">
        <w:rPr>
          <w:rFonts w:ascii="Arial" w:hAnsi="Arial" w:cs="Arial"/>
          <w:sz w:val="22"/>
          <w:szCs w:val="22"/>
          <w:lang w:eastAsia="en-US"/>
        </w:rPr>
        <w:t xml:space="preserve"> </w:t>
      </w:r>
      <w:r w:rsidR="00292D67" w:rsidRPr="00792594">
        <w:rPr>
          <w:rFonts w:ascii="Arial" w:hAnsi="Arial" w:cs="Arial"/>
          <w:sz w:val="22"/>
          <w:szCs w:val="22"/>
          <w:lang w:eastAsia="en-US"/>
        </w:rPr>
        <w:t>the</w:t>
      </w:r>
      <w:r w:rsidRPr="00792594">
        <w:rPr>
          <w:rFonts w:ascii="Arial" w:hAnsi="Arial" w:cs="Arial"/>
          <w:sz w:val="22"/>
          <w:szCs w:val="22"/>
          <w:lang w:eastAsia="en-US"/>
        </w:rPr>
        <w:t xml:space="preserve"> proposed approach to identifying funding opportunities and coordinating </w:t>
      </w:r>
      <w:r w:rsidR="00222375" w:rsidRPr="00792594">
        <w:rPr>
          <w:rFonts w:ascii="Arial" w:hAnsi="Arial" w:cs="Arial"/>
          <w:sz w:val="22"/>
          <w:szCs w:val="22"/>
          <w:lang w:eastAsia="en-US"/>
        </w:rPr>
        <w:t>resource mobilization</w:t>
      </w:r>
      <w:r w:rsidRPr="00792594">
        <w:rPr>
          <w:rFonts w:ascii="Arial" w:hAnsi="Arial" w:cs="Arial"/>
          <w:sz w:val="22"/>
          <w:szCs w:val="22"/>
          <w:lang w:eastAsia="en-US"/>
        </w:rPr>
        <w:t xml:space="preserve"> efforts.</w:t>
      </w:r>
    </w:p>
    <w:p w14:paraId="1F2EDA1B" w14:textId="77777777" w:rsidR="00B73624" w:rsidRPr="00B73624" w:rsidRDefault="00B73624" w:rsidP="00B73624">
      <w:pPr>
        <w:pStyle w:val="ListParagraph"/>
        <w:spacing w:after="0" w:line="240" w:lineRule="auto"/>
        <w:ind w:left="567"/>
        <w:contextualSpacing w:val="0"/>
        <w:jc w:val="both"/>
        <w:rPr>
          <w:rFonts w:ascii="Arial" w:hAnsi="Arial" w:cs="Arial"/>
          <w:sz w:val="22"/>
          <w:szCs w:val="22"/>
          <w:lang w:eastAsia="en-US"/>
        </w:rPr>
      </w:pPr>
    </w:p>
    <w:p w14:paraId="77505F63" w14:textId="24FD524C" w:rsidR="00BE12FA" w:rsidRPr="00792594" w:rsidRDefault="0006734A" w:rsidP="00B73624">
      <w:pPr>
        <w:pStyle w:val="ListParagraph"/>
        <w:numPr>
          <w:ilvl w:val="0"/>
          <w:numId w:val="19"/>
        </w:numPr>
        <w:spacing w:after="0" w:line="240" w:lineRule="auto"/>
        <w:ind w:left="567" w:hanging="567"/>
        <w:contextualSpacing w:val="0"/>
        <w:jc w:val="both"/>
        <w:rPr>
          <w:rFonts w:ascii="Arial" w:hAnsi="Arial" w:cs="Arial"/>
          <w:sz w:val="22"/>
          <w:szCs w:val="22"/>
          <w:lang w:eastAsia="en-US"/>
        </w:rPr>
      </w:pPr>
      <w:r w:rsidRPr="00792594">
        <w:rPr>
          <w:rFonts w:ascii="Arial" w:hAnsi="Arial" w:cs="Arial"/>
          <w:sz w:val="22"/>
          <w:szCs w:val="22"/>
          <w:lang w:eastAsia="en-US"/>
        </w:rPr>
        <w:t>To support these discussions</w:t>
      </w:r>
      <w:r w:rsidR="007E5DF8" w:rsidRPr="00792594">
        <w:rPr>
          <w:rFonts w:ascii="Arial" w:hAnsi="Arial" w:cs="Arial"/>
          <w:sz w:val="22"/>
          <w:szCs w:val="22"/>
          <w:lang w:eastAsia="en-US"/>
        </w:rPr>
        <w:t xml:space="preserve">, </w:t>
      </w:r>
      <w:r w:rsidR="00293B0B" w:rsidRPr="00792594">
        <w:rPr>
          <w:rFonts w:ascii="Arial" w:hAnsi="Arial" w:cs="Arial"/>
          <w:sz w:val="22"/>
          <w:szCs w:val="22"/>
          <w:lang w:eastAsia="en-US"/>
        </w:rPr>
        <w:t xml:space="preserve">Annex I provides an overview of potential funding opportunities that could support the implementation of the </w:t>
      </w:r>
      <w:r w:rsidR="00BF0C16" w:rsidRPr="00792594">
        <w:rPr>
          <w:rFonts w:ascii="Arial" w:hAnsi="Arial" w:cs="Arial"/>
          <w:sz w:val="22"/>
          <w:szCs w:val="22"/>
          <w:lang w:eastAsia="en-US"/>
        </w:rPr>
        <w:t>LACAP</w:t>
      </w:r>
      <w:r w:rsidRPr="00792594">
        <w:rPr>
          <w:rFonts w:ascii="Arial" w:hAnsi="Arial" w:cs="Arial"/>
          <w:sz w:val="22"/>
          <w:szCs w:val="22"/>
          <w:lang w:eastAsia="en-US"/>
        </w:rPr>
        <w:t>, while</w:t>
      </w:r>
      <w:r w:rsidR="00293B0B" w:rsidRPr="00792594">
        <w:rPr>
          <w:rFonts w:ascii="Arial" w:hAnsi="Arial" w:cs="Arial"/>
          <w:sz w:val="22"/>
          <w:szCs w:val="22"/>
          <w:lang w:eastAsia="en-US"/>
        </w:rPr>
        <w:t xml:space="preserve"> Annex II presents</w:t>
      </w:r>
      <w:r w:rsidR="00426BFB">
        <w:rPr>
          <w:rFonts w:ascii="Arial" w:hAnsi="Arial" w:cs="Arial"/>
          <w:sz w:val="22"/>
          <w:szCs w:val="22"/>
          <w:lang w:eastAsia="en-US"/>
        </w:rPr>
        <w:t xml:space="preserve"> a draft</w:t>
      </w:r>
      <w:r w:rsidR="00293B0B" w:rsidRPr="00792594">
        <w:rPr>
          <w:rFonts w:ascii="Arial" w:hAnsi="Arial" w:cs="Arial"/>
          <w:sz w:val="22"/>
          <w:szCs w:val="22"/>
          <w:lang w:eastAsia="en-US"/>
        </w:rPr>
        <w:t xml:space="preserve"> Resource Mobilization </w:t>
      </w:r>
      <w:r w:rsidR="00B22340">
        <w:rPr>
          <w:rFonts w:ascii="Arial" w:hAnsi="Arial" w:cs="Arial"/>
          <w:sz w:val="22"/>
          <w:szCs w:val="22"/>
          <w:lang w:eastAsia="en-US"/>
        </w:rPr>
        <w:t>Framework</w:t>
      </w:r>
      <w:r w:rsidR="00293B0B" w:rsidRPr="00792594">
        <w:rPr>
          <w:rFonts w:ascii="Arial" w:hAnsi="Arial" w:cs="Arial"/>
          <w:sz w:val="22"/>
          <w:szCs w:val="22"/>
          <w:lang w:eastAsia="en-US"/>
        </w:rPr>
        <w:t>, identifying priority actions, lead organizations and indicative timelines</w:t>
      </w:r>
      <w:r w:rsidR="00235CEE">
        <w:rPr>
          <w:rFonts w:ascii="Arial" w:hAnsi="Arial" w:cs="Arial"/>
          <w:sz w:val="22"/>
          <w:szCs w:val="22"/>
          <w:lang w:eastAsia="en-US"/>
        </w:rPr>
        <w:t xml:space="preserve">, which are also </w:t>
      </w:r>
      <w:r w:rsidR="00300D74">
        <w:rPr>
          <w:rFonts w:ascii="Arial" w:hAnsi="Arial" w:cs="Arial"/>
          <w:sz w:val="22"/>
          <w:szCs w:val="22"/>
          <w:lang w:val="en-US" w:eastAsia="en-US"/>
        </w:rPr>
        <w:t>referenced</w:t>
      </w:r>
      <w:r w:rsidR="00235CEE">
        <w:rPr>
          <w:rFonts w:ascii="Arial" w:hAnsi="Arial" w:cs="Arial"/>
          <w:sz w:val="22"/>
          <w:szCs w:val="22"/>
          <w:lang w:eastAsia="en-US"/>
        </w:rPr>
        <w:t xml:space="preserve"> in the respective section of the LACAP</w:t>
      </w:r>
      <w:r w:rsidR="00293B0B" w:rsidRPr="00792594">
        <w:rPr>
          <w:rFonts w:ascii="Arial" w:hAnsi="Arial" w:cs="Arial"/>
          <w:sz w:val="22"/>
          <w:szCs w:val="22"/>
          <w:lang w:eastAsia="en-US"/>
        </w:rPr>
        <w:t>.</w:t>
      </w:r>
    </w:p>
    <w:p w14:paraId="47EB7529" w14:textId="77777777" w:rsidR="00B73624" w:rsidRPr="00B73624" w:rsidRDefault="00B73624" w:rsidP="00B73624">
      <w:pPr>
        <w:jc w:val="both"/>
        <w:rPr>
          <w:rFonts w:ascii="Arial" w:hAnsi="Arial" w:cs="Arial"/>
          <w:sz w:val="22"/>
          <w:szCs w:val="22"/>
          <w:lang w:eastAsia="en-US"/>
        </w:rPr>
      </w:pPr>
    </w:p>
    <w:p w14:paraId="7F80BFF1" w14:textId="32A0B1EC" w:rsidR="006C44F4" w:rsidRPr="004F655C" w:rsidRDefault="006C44F4" w:rsidP="00B73624">
      <w:pPr>
        <w:widowControl/>
        <w:autoSpaceDE/>
        <w:autoSpaceDN/>
        <w:adjustRightInd/>
        <w:ind w:left="567" w:hanging="567"/>
        <w:jc w:val="both"/>
        <w:rPr>
          <w:rFonts w:ascii="Arial" w:hAnsi="Arial" w:cs="Arial"/>
          <w:b/>
          <w:bCs/>
          <w:sz w:val="22"/>
          <w:szCs w:val="22"/>
          <w:lang w:val="en-US" w:eastAsia="en-US"/>
        </w:rPr>
      </w:pPr>
      <w:r w:rsidRPr="004F655C">
        <w:rPr>
          <w:rFonts w:ascii="Arial" w:hAnsi="Arial" w:cs="Arial"/>
          <w:b/>
          <w:bCs/>
          <w:sz w:val="22"/>
          <w:szCs w:val="22"/>
          <w:lang w:val="en-US" w:eastAsia="en-US"/>
        </w:rPr>
        <w:t>Coordination mechanism</w:t>
      </w:r>
      <w:r w:rsidR="00B058B2" w:rsidRPr="0094339B">
        <w:rPr>
          <w:rFonts w:ascii="Arial" w:hAnsi="Arial" w:cs="Arial"/>
          <w:b/>
          <w:bCs/>
          <w:sz w:val="22"/>
          <w:szCs w:val="22"/>
          <w:lang w:val="en-US" w:eastAsia="en-US"/>
        </w:rPr>
        <w:t xml:space="preserve"> for resource mobilization</w:t>
      </w:r>
    </w:p>
    <w:p w14:paraId="25CF5C6B" w14:textId="77777777" w:rsidR="00B73624" w:rsidRPr="00B73624" w:rsidRDefault="00B73624" w:rsidP="00B73624">
      <w:pPr>
        <w:widowControl/>
        <w:autoSpaceDE/>
        <w:autoSpaceDN/>
        <w:adjustRightInd/>
        <w:ind w:left="567" w:hanging="567"/>
        <w:jc w:val="both"/>
        <w:rPr>
          <w:rFonts w:ascii="Arial" w:hAnsi="Arial" w:cs="Arial"/>
          <w:b/>
          <w:bCs/>
          <w:sz w:val="22"/>
          <w:szCs w:val="22"/>
          <w:lang w:val="en-US" w:eastAsia="en-US"/>
        </w:rPr>
      </w:pPr>
    </w:p>
    <w:p w14:paraId="6BDF8C12" w14:textId="2A6AC6F6" w:rsidR="00656269" w:rsidRPr="00792594" w:rsidRDefault="00A86EDC" w:rsidP="00B73624">
      <w:pPr>
        <w:pStyle w:val="ListParagraph"/>
        <w:numPr>
          <w:ilvl w:val="0"/>
          <w:numId w:val="19"/>
        </w:numPr>
        <w:spacing w:after="0" w:line="240" w:lineRule="auto"/>
        <w:ind w:left="567" w:hanging="567"/>
        <w:contextualSpacing w:val="0"/>
        <w:jc w:val="both"/>
        <w:rPr>
          <w:rFonts w:ascii="Arial" w:hAnsi="Arial" w:cs="Arial"/>
          <w:sz w:val="22"/>
          <w:szCs w:val="22"/>
          <w:lang w:eastAsia="en-US"/>
        </w:rPr>
      </w:pPr>
      <w:r w:rsidRPr="00792594">
        <w:rPr>
          <w:rFonts w:ascii="Arial" w:hAnsi="Arial" w:cs="Arial"/>
          <w:sz w:val="22"/>
          <w:szCs w:val="22"/>
          <w:lang w:eastAsia="en-US"/>
        </w:rPr>
        <w:t>Furthermore</w:t>
      </w:r>
      <w:r w:rsidR="00D47E52" w:rsidRPr="00792594">
        <w:rPr>
          <w:rFonts w:ascii="Arial" w:hAnsi="Arial" w:cs="Arial"/>
          <w:sz w:val="22"/>
          <w:szCs w:val="22"/>
          <w:lang w:eastAsia="en-US"/>
        </w:rPr>
        <w:t xml:space="preserve">, participants </w:t>
      </w:r>
      <w:r w:rsidR="00CA113F" w:rsidRPr="00792594">
        <w:rPr>
          <w:rFonts w:ascii="Arial" w:hAnsi="Arial" w:cs="Arial"/>
          <w:sz w:val="22"/>
          <w:szCs w:val="22"/>
          <w:lang w:eastAsia="en-US"/>
        </w:rPr>
        <w:t xml:space="preserve">are invited to </w:t>
      </w:r>
      <w:r w:rsidR="00D47E52" w:rsidRPr="00792594">
        <w:rPr>
          <w:rFonts w:ascii="Arial" w:hAnsi="Arial" w:cs="Arial"/>
          <w:sz w:val="22"/>
          <w:szCs w:val="22"/>
          <w:lang w:eastAsia="en-US"/>
        </w:rPr>
        <w:t xml:space="preserve">consider establishing a </w:t>
      </w:r>
      <w:r w:rsidR="004E2655" w:rsidRPr="00792594">
        <w:rPr>
          <w:rFonts w:ascii="Arial" w:hAnsi="Arial" w:cs="Arial"/>
          <w:sz w:val="22"/>
          <w:szCs w:val="22"/>
          <w:lang w:eastAsia="en-US"/>
        </w:rPr>
        <w:t xml:space="preserve">resource mobilization </w:t>
      </w:r>
      <w:r w:rsidR="00D47E52" w:rsidRPr="00792594">
        <w:rPr>
          <w:rFonts w:ascii="Arial" w:hAnsi="Arial" w:cs="Arial"/>
          <w:sz w:val="22"/>
          <w:szCs w:val="22"/>
          <w:lang w:eastAsia="en-US"/>
        </w:rPr>
        <w:t>coordination group</w:t>
      </w:r>
      <w:r w:rsidR="00A02CF5" w:rsidRPr="00792594">
        <w:rPr>
          <w:rFonts w:ascii="Arial" w:hAnsi="Arial" w:cs="Arial"/>
          <w:sz w:val="22"/>
          <w:szCs w:val="22"/>
          <w:lang w:eastAsia="en-US"/>
        </w:rPr>
        <w:t xml:space="preserve">, </w:t>
      </w:r>
      <w:r w:rsidR="00E75F10" w:rsidRPr="00792594">
        <w:rPr>
          <w:rFonts w:ascii="Arial" w:hAnsi="Arial" w:cs="Arial"/>
          <w:sz w:val="22"/>
          <w:szCs w:val="22"/>
          <w:lang w:eastAsia="en-US"/>
        </w:rPr>
        <w:t>comprising</w:t>
      </w:r>
      <w:r w:rsidR="004E2655" w:rsidRPr="00792594">
        <w:rPr>
          <w:rFonts w:ascii="Arial" w:hAnsi="Arial" w:cs="Arial"/>
          <w:sz w:val="22"/>
          <w:szCs w:val="22"/>
          <w:lang w:eastAsia="en-US"/>
        </w:rPr>
        <w:t xml:space="preserve"> </w:t>
      </w:r>
      <w:r w:rsidR="00D470A7" w:rsidRPr="00792594">
        <w:rPr>
          <w:rFonts w:ascii="Arial" w:hAnsi="Arial" w:cs="Arial"/>
          <w:sz w:val="22"/>
          <w:szCs w:val="22"/>
          <w:lang w:eastAsia="en-US"/>
        </w:rPr>
        <w:t xml:space="preserve">representatives of the </w:t>
      </w:r>
      <w:r w:rsidR="00A02CF5" w:rsidRPr="00792594">
        <w:rPr>
          <w:rFonts w:ascii="Arial" w:hAnsi="Arial" w:cs="Arial"/>
          <w:sz w:val="22"/>
          <w:szCs w:val="22"/>
          <w:lang w:eastAsia="en-US"/>
        </w:rPr>
        <w:t>relevant government</w:t>
      </w:r>
      <w:r w:rsidR="00D470A7" w:rsidRPr="00792594">
        <w:rPr>
          <w:rFonts w:ascii="Arial" w:hAnsi="Arial" w:cs="Arial"/>
          <w:sz w:val="22"/>
          <w:szCs w:val="22"/>
          <w:lang w:eastAsia="en-US"/>
        </w:rPr>
        <w:t xml:space="preserve"> authorities</w:t>
      </w:r>
      <w:r w:rsidR="00A02CF5" w:rsidRPr="00792594">
        <w:rPr>
          <w:rFonts w:ascii="Arial" w:hAnsi="Arial" w:cs="Arial"/>
          <w:sz w:val="22"/>
          <w:szCs w:val="22"/>
          <w:lang w:eastAsia="en-US"/>
        </w:rPr>
        <w:t xml:space="preserve">, </w:t>
      </w:r>
      <w:r w:rsidR="00EF14E1" w:rsidRPr="00792594">
        <w:rPr>
          <w:rFonts w:ascii="Arial" w:hAnsi="Arial" w:cs="Arial"/>
          <w:sz w:val="22"/>
          <w:szCs w:val="22"/>
          <w:lang w:eastAsia="en-US"/>
        </w:rPr>
        <w:t>NGOs and international organizations</w:t>
      </w:r>
      <w:r w:rsidR="00D47E52" w:rsidRPr="00792594">
        <w:rPr>
          <w:rFonts w:ascii="Arial" w:hAnsi="Arial" w:cs="Arial"/>
          <w:sz w:val="22"/>
          <w:szCs w:val="22"/>
          <w:lang w:eastAsia="en-US"/>
        </w:rPr>
        <w:t xml:space="preserve"> to </w:t>
      </w:r>
      <w:r w:rsidR="00E4271A" w:rsidRPr="00792594">
        <w:rPr>
          <w:rFonts w:ascii="Arial" w:hAnsi="Arial" w:cs="Arial"/>
          <w:sz w:val="22"/>
          <w:szCs w:val="22"/>
          <w:lang w:eastAsia="en-US"/>
        </w:rPr>
        <w:t xml:space="preserve">coordinate </w:t>
      </w:r>
      <w:r w:rsidR="00D47E52" w:rsidRPr="00792594">
        <w:rPr>
          <w:rFonts w:ascii="Arial" w:hAnsi="Arial" w:cs="Arial"/>
          <w:sz w:val="22"/>
          <w:szCs w:val="22"/>
          <w:lang w:eastAsia="en-US"/>
        </w:rPr>
        <w:t>resource mobilization efforts</w:t>
      </w:r>
      <w:r w:rsidR="009308B9" w:rsidRPr="00792594">
        <w:rPr>
          <w:rFonts w:ascii="Arial" w:hAnsi="Arial" w:cs="Arial"/>
          <w:sz w:val="22"/>
          <w:szCs w:val="22"/>
          <w:lang w:eastAsia="en-US"/>
        </w:rPr>
        <w:t xml:space="preserve"> and advance the implementation of </w:t>
      </w:r>
      <w:r w:rsidR="00C920CD">
        <w:rPr>
          <w:rFonts w:ascii="Arial" w:hAnsi="Arial" w:cs="Arial"/>
          <w:sz w:val="22"/>
          <w:szCs w:val="22"/>
          <w:lang w:eastAsia="en-US"/>
        </w:rPr>
        <w:t>L</w:t>
      </w:r>
      <w:r w:rsidR="00AA4B73">
        <w:rPr>
          <w:rFonts w:ascii="Arial" w:hAnsi="Arial" w:cs="Arial"/>
          <w:sz w:val="22"/>
          <w:szCs w:val="22"/>
          <w:lang w:eastAsia="en-US"/>
        </w:rPr>
        <w:t>ACAP</w:t>
      </w:r>
      <w:r w:rsidR="00D47E52" w:rsidRPr="00792594">
        <w:rPr>
          <w:rFonts w:ascii="Arial" w:hAnsi="Arial" w:cs="Arial"/>
          <w:sz w:val="22"/>
          <w:szCs w:val="22"/>
          <w:lang w:eastAsia="en-US"/>
        </w:rPr>
        <w:t xml:space="preserve">. </w:t>
      </w:r>
    </w:p>
    <w:p w14:paraId="27CDFAB9" w14:textId="77777777" w:rsidR="00B73624" w:rsidRPr="00B73624" w:rsidRDefault="00B73624" w:rsidP="00B73624">
      <w:pPr>
        <w:pStyle w:val="ListParagraph"/>
        <w:spacing w:after="0" w:line="240" w:lineRule="auto"/>
        <w:ind w:left="567"/>
        <w:contextualSpacing w:val="0"/>
        <w:jc w:val="both"/>
        <w:rPr>
          <w:rFonts w:ascii="Arial" w:hAnsi="Arial" w:cs="Arial"/>
          <w:sz w:val="22"/>
          <w:szCs w:val="22"/>
          <w:lang w:eastAsia="en-US"/>
        </w:rPr>
      </w:pPr>
    </w:p>
    <w:p w14:paraId="2CDB912D" w14:textId="1B410F70" w:rsidR="00C96825" w:rsidRPr="00792594" w:rsidRDefault="00656269" w:rsidP="00B73624">
      <w:pPr>
        <w:pStyle w:val="ListParagraph"/>
        <w:numPr>
          <w:ilvl w:val="0"/>
          <w:numId w:val="19"/>
        </w:numPr>
        <w:spacing w:after="0" w:line="240" w:lineRule="auto"/>
        <w:ind w:left="567" w:hanging="567"/>
        <w:contextualSpacing w:val="0"/>
        <w:jc w:val="both"/>
        <w:rPr>
          <w:rFonts w:ascii="Arial" w:hAnsi="Arial" w:cs="Arial"/>
          <w:sz w:val="22"/>
          <w:szCs w:val="22"/>
          <w:lang w:eastAsia="en-US"/>
        </w:rPr>
      </w:pPr>
      <w:r w:rsidRPr="00792594">
        <w:rPr>
          <w:rFonts w:ascii="Arial" w:hAnsi="Arial" w:cs="Arial"/>
          <w:sz w:val="22"/>
          <w:szCs w:val="22"/>
          <w:lang w:eastAsia="en-US"/>
        </w:rPr>
        <w:t xml:space="preserve">It </w:t>
      </w:r>
      <w:r w:rsidR="00D47E52" w:rsidRPr="00792594">
        <w:rPr>
          <w:rFonts w:ascii="Arial" w:hAnsi="Arial" w:cs="Arial"/>
          <w:sz w:val="22"/>
          <w:szCs w:val="22"/>
          <w:lang w:eastAsia="en-US"/>
        </w:rPr>
        <w:t>is proposed that the</w:t>
      </w:r>
      <w:r w:rsidR="00FE470E" w:rsidRPr="00792594">
        <w:rPr>
          <w:rFonts w:ascii="Arial" w:hAnsi="Arial" w:cs="Arial"/>
          <w:sz w:val="22"/>
          <w:szCs w:val="22"/>
          <w:lang w:eastAsia="en-US"/>
        </w:rPr>
        <w:t xml:space="preserve"> coordination</w:t>
      </w:r>
      <w:r w:rsidR="00D47E52" w:rsidRPr="00792594">
        <w:rPr>
          <w:rFonts w:ascii="Arial" w:hAnsi="Arial" w:cs="Arial"/>
          <w:sz w:val="22"/>
          <w:szCs w:val="22"/>
          <w:lang w:eastAsia="en-US"/>
        </w:rPr>
        <w:t xml:space="preserve"> group be led by an organization with an established presence in Uzbekistan</w:t>
      </w:r>
      <w:r w:rsidR="00C96825" w:rsidRPr="00792594">
        <w:rPr>
          <w:rFonts w:ascii="Arial" w:hAnsi="Arial" w:cs="Arial"/>
          <w:sz w:val="22"/>
          <w:szCs w:val="22"/>
          <w:lang w:eastAsia="en-US"/>
        </w:rPr>
        <w:t xml:space="preserve">, </w:t>
      </w:r>
      <w:r w:rsidR="00FE470E" w:rsidRPr="4B4CE9F8">
        <w:rPr>
          <w:rFonts w:ascii="Arial" w:hAnsi="Arial" w:cs="Arial"/>
          <w:sz w:val="22"/>
          <w:szCs w:val="22"/>
          <w:lang w:eastAsia="en-US"/>
        </w:rPr>
        <w:t xml:space="preserve">and experience in mobilizing and managing large-scale conservation funding, including </w:t>
      </w:r>
      <w:r w:rsidR="00CA7150" w:rsidRPr="4B4CE9F8">
        <w:rPr>
          <w:rFonts w:ascii="Arial" w:hAnsi="Arial" w:cs="Arial"/>
          <w:sz w:val="22"/>
          <w:szCs w:val="22"/>
          <w:lang w:eastAsia="en-US"/>
        </w:rPr>
        <w:t xml:space="preserve">from the </w:t>
      </w:r>
      <w:r w:rsidR="00FE470E" w:rsidRPr="00792594">
        <w:rPr>
          <w:rFonts w:ascii="Arial" w:hAnsi="Arial" w:cs="Arial"/>
          <w:sz w:val="22"/>
          <w:szCs w:val="22"/>
          <w:lang w:eastAsia="en-US"/>
        </w:rPr>
        <w:t>Global Environment Facility (</w:t>
      </w:r>
      <w:r w:rsidR="00C96825" w:rsidRPr="00792594">
        <w:rPr>
          <w:rFonts w:ascii="Arial" w:hAnsi="Arial" w:cs="Arial"/>
          <w:sz w:val="22"/>
          <w:szCs w:val="22"/>
          <w:lang w:eastAsia="en-US"/>
        </w:rPr>
        <w:t>GEF</w:t>
      </w:r>
      <w:r w:rsidR="00FE470E" w:rsidRPr="00792594">
        <w:rPr>
          <w:rFonts w:ascii="Arial" w:hAnsi="Arial" w:cs="Arial"/>
          <w:sz w:val="22"/>
          <w:szCs w:val="22"/>
          <w:lang w:eastAsia="en-US"/>
        </w:rPr>
        <w:t>)</w:t>
      </w:r>
      <w:r w:rsidR="00D47E52" w:rsidRPr="00792594">
        <w:rPr>
          <w:rFonts w:ascii="Arial" w:hAnsi="Arial" w:cs="Arial"/>
          <w:sz w:val="22"/>
          <w:szCs w:val="22"/>
          <w:lang w:eastAsia="en-US"/>
        </w:rPr>
        <w:t>.</w:t>
      </w:r>
      <w:r w:rsidR="00FE470E" w:rsidRPr="00792594">
        <w:rPr>
          <w:rFonts w:ascii="Arial" w:hAnsi="Arial" w:cs="Arial"/>
          <w:sz w:val="22"/>
          <w:szCs w:val="22"/>
          <w:lang w:eastAsia="en-US"/>
        </w:rPr>
        <w:t xml:space="preserve"> The CMS Secretariat </w:t>
      </w:r>
      <w:r w:rsidR="00B457B3" w:rsidRPr="00792594">
        <w:rPr>
          <w:rFonts w:ascii="Arial" w:hAnsi="Arial" w:cs="Arial"/>
          <w:sz w:val="22"/>
          <w:szCs w:val="22"/>
          <w:lang w:eastAsia="en-US"/>
        </w:rPr>
        <w:t>would</w:t>
      </w:r>
      <w:r w:rsidR="00FE470E" w:rsidRPr="00792594">
        <w:rPr>
          <w:rFonts w:ascii="Arial" w:hAnsi="Arial" w:cs="Arial"/>
          <w:sz w:val="22"/>
          <w:szCs w:val="22"/>
          <w:lang w:eastAsia="en-US"/>
        </w:rPr>
        <w:t xml:space="preserve"> provide technical support as a member of the group and contribute to fundraising </w:t>
      </w:r>
      <w:r w:rsidR="00B457B3" w:rsidRPr="00792594">
        <w:rPr>
          <w:rFonts w:ascii="Arial" w:hAnsi="Arial" w:cs="Arial"/>
          <w:sz w:val="22"/>
          <w:szCs w:val="22"/>
          <w:lang w:eastAsia="en-US"/>
        </w:rPr>
        <w:t>efforts within its mandates.</w:t>
      </w:r>
    </w:p>
    <w:p w14:paraId="555CA0E1" w14:textId="77777777" w:rsidR="00B73624" w:rsidRPr="00B73624" w:rsidRDefault="00B73624" w:rsidP="00B73624">
      <w:pPr>
        <w:jc w:val="both"/>
        <w:rPr>
          <w:rFonts w:ascii="Arial" w:hAnsi="Arial" w:cs="Arial"/>
          <w:sz w:val="22"/>
          <w:szCs w:val="22"/>
          <w:lang w:eastAsia="en-US"/>
        </w:rPr>
      </w:pPr>
    </w:p>
    <w:p w14:paraId="10F73996" w14:textId="15066F56" w:rsidR="00B457B3" w:rsidRPr="00CF306D" w:rsidRDefault="00B457B3" w:rsidP="00B73624">
      <w:pPr>
        <w:ind w:left="567" w:hanging="567"/>
        <w:jc w:val="both"/>
        <w:rPr>
          <w:rFonts w:ascii="Arial" w:eastAsiaTheme="minorHAnsi" w:hAnsi="Arial" w:cs="Arial"/>
          <w:b/>
          <w:bCs/>
          <w:sz w:val="22"/>
          <w:szCs w:val="22"/>
          <w:lang w:eastAsia="en-US"/>
        </w:rPr>
      </w:pPr>
      <w:r w:rsidRPr="00CF306D">
        <w:rPr>
          <w:rFonts w:ascii="Arial" w:eastAsiaTheme="minorHAnsi" w:hAnsi="Arial" w:cs="Arial"/>
          <w:b/>
          <w:bCs/>
          <w:sz w:val="22"/>
          <w:szCs w:val="22"/>
          <w:lang w:eastAsia="en-US"/>
        </w:rPr>
        <w:t>Recommended actions</w:t>
      </w:r>
    </w:p>
    <w:p w14:paraId="3CCEB8C4" w14:textId="77777777" w:rsidR="00B73624" w:rsidRPr="00B73624" w:rsidRDefault="00B73624" w:rsidP="00B73624">
      <w:pPr>
        <w:jc w:val="both"/>
        <w:rPr>
          <w:rFonts w:ascii="Arial" w:eastAsiaTheme="minorHAnsi" w:hAnsi="Arial" w:cs="Arial"/>
          <w:b/>
          <w:bCs/>
          <w:sz w:val="22"/>
          <w:szCs w:val="22"/>
          <w:lang w:eastAsia="en-US"/>
        </w:rPr>
      </w:pPr>
    </w:p>
    <w:p w14:paraId="05285686" w14:textId="720A46F5" w:rsidR="00D97486" w:rsidRPr="00CF306D" w:rsidRDefault="00D97486" w:rsidP="00B73624">
      <w:pPr>
        <w:pStyle w:val="ListParagraph"/>
        <w:numPr>
          <w:ilvl w:val="0"/>
          <w:numId w:val="19"/>
        </w:numPr>
        <w:spacing w:after="0" w:line="240" w:lineRule="auto"/>
        <w:ind w:left="567" w:hanging="567"/>
        <w:contextualSpacing w:val="0"/>
        <w:jc w:val="both"/>
        <w:rPr>
          <w:rFonts w:ascii="Arial" w:hAnsi="Arial" w:cs="Arial"/>
          <w:sz w:val="22"/>
          <w:szCs w:val="22"/>
          <w:lang w:eastAsia="en-US"/>
        </w:rPr>
      </w:pPr>
      <w:r w:rsidRPr="00CF306D">
        <w:rPr>
          <w:rFonts w:ascii="Arial" w:hAnsi="Arial" w:cs="Arial"/>
          <w:sz w:val="22"/>
          <w:szCs w:val="22"/>
          <w:lang w:eastAsia="en-US"/>
        </w:rPr>
        <w:t>The participants are recommended to:</w:t>
      </w:r>
    </w:p>
    <w:p w14:paraId="40CAA24A" w14:textId="77777777" w:rsidR="00B73624" w:rsidRPr="00B73624" w:rsidRDefault="00B73624" w:rsidP="00B73624">
      <w:pPr>
        <w:pStyle w:val="ListParagraph"/>
        <w:spacing w:after="0" w:line="240" w:lineRule="auto"/>
        <w:ind w:left="567"/>
        <w:contextualSpacing w:val="0"/>
        <w:jc w:val="both"/>
        <w:rPr>
          <w:rFonts w:ascii="Arial" w:hAnsi="Arial" w:cs="Arial"/>
          <w:sz w:val="22"/>
          <w:szCs w:val="22"/>
          <w:lang w:eastAsia="en-US"/>
        </w:rPr>
      </w:pPr>
    </w:p>
    <w:p w14:paraId="211288E7" w14:textId="1CD563A0" w:rsidR="00175664" w:rsidRPr="00792594" w:rsidRDefault="00175664" w:rsidP="00B73624">
      <w:pPr>
        <w:pStyle w:val="ListParagraph"/>
        <w:numPr>
          <w:ilvl w:val="0"/>
          <w:numId w:val="21"/>
        </w:numPr>
        <w:spacing w:after="120" w:line="240" w:lineRule="auto"/>
        <w:ind w:left="993" w:hanging="426"/>
        <w:contextualSpacing w:val="0"/>
        <w:jc w:val="both"/>
        <w:rPr>
          <w:rFonts w:ascii="Arial" w:eastAsia="Aptos" w:hAnsi="Arial" w:cs="Arial"/>
          <w:sz w:val="22"/>
          <w:szCs w:val="22"/>
          <w:lang w:val="en-US" w:eastAsia="en-US"/>
          <w14:ligatures w14:val="standardContextual"/>
        </w:rPr>
      </w:pPr>
      <w:r w:rsidRPr="00792594">
        <w:rPr>
          <w:rFonts w:ascii="Arial" w:eastAsia="Aptos" w:hAnsi="Arial" w:cs="Arial"/>
          <w:sz w:val="22"/>
          <w:szCs w:val="22"/>
          <w:lang w:val="en-US" w:eastAsia="en-US"/>
          <w14:ligatures w14:val="standardContextual"/>
        </w:rPr>
        <w:t xml:space="preserve">Take note of the overview of potential funding opportunities contained in Annex I and use it as a </w:t>
      </w:r>
      <w:r w:rsidR="00CF306D">
        <w:rPr>
          <w:rFonts w:ascii="Arial" w:eastAsia="Aptos" w:hAnsi="Arial" w:cs="Arial"/>
          <w:sz w:val="22"/>
          <w:szCs w:val="22"/>
          <w:lang w:val="en-US" w:eastAsia="en-US"/>
          <w14:ligatures w14:val="standardContextual"/>
        </w:rPr>
        <w:t>starting point</w:t>
      </w:r>
      <w:r w:rsidRPr="00792594">
        <w:rPr>
          <w:rFonts w:ascii="Arial" w:eastAsia="Aptos" w:hAnsi="Arial" w:cs="Arial"/>
          <w:sz w:val="22"/>
          <w:szCs w:val="22"/>
          <w:lang w:val="en-US" w:eastAsia="en-US"/>
          <w14:ligatures w14:val="standardContextual"/>
        </w:rPr>
        <w:t xml:space="preserve"> to support future resource mobilization efforts</w:t>
      </w:r>
      <w:r w:rsidR="00932420" w:rsidRPr="00792594">
        <w:rPr>
          <w:rFonts w:ascii="Arial" w:eastAsia="Aptos" w:hAnsi="Arial" w:cs="Arial"/>
          <w:sz w:val="22"/>
          <w:szCs w:val="22"/>
          <w:lang w:val="en-US" w:eastAsia="en-US"/>
          <w14:ligatures w14:val="standardContextual"/>
        </w:rPr>
        <w:t xml:space="preserve">, </w:t>
      </w:r>
      <w:r w:rsidR="00932420" w:rsidRPr="00792594">
        <w:rPr>
          <w:rFonts w:ascii="Arial" w:eastAsia="Aptos" w:hAnsi="Arial" w:cs="Arial"/>
          <w:sz w:val="22"/>
          <w:szCs w:val="22"/>
          <w:lang w:eastAsia="en-US"/>
          <w14:ligatures w14:val="standardContextual"/>
        </w:rPr>
        <w:t>updating it periodically as new funding opportunities emerge and priorities evolve</w:t>
      </w:r>
      <w:r w:rsidRPr="00792594">
        <w:rPr>
          <w:rFonts w:ascii="Arial" w:eastAsia="Aptos" w:hAnsi="Arial" w:cs="Arial"/>
          <w:sz w:val="22"/>
          <w:szCs w:val="22"/>
          <w:lang w:val="en-US" w:eastAsia="en-US"/>
          <w14:ligatures w14:val="standardContextual"/>
        </w:rPr>
        <w:t>.</w:t>
      </w:r>
    </w:p>
    <w:p w14:paraId="5F1AD8B6" w14:textId="0E7F2062" w:rsidR="00175664" w:rsidRPr="00792594" w:rsidRDefault="00175664" w:rsidP="00B73624">
      <w:pPr>
        <w:pStyle w:val="ListParagraph"/>
        <w:numPr>
          <w:ilvl w:val="0"/>
          <w:numId w:val="21"/>
        </w:numPr>
        <w:spacing w:after="120" w:line="240" w:lineRule="auto"/>
        <w:ind w:left="993" w:hanging="426"/>
        <w:contextualSpacing w:val="0"/>
        <w:jc w:val="both"/>
        <w:rPr>
          <w:rFonts w:ascii="Arial" w:eastAsia="Aptos" w:hAnsi="Arial" w:cs="Arial"/>
          <w:sz w:val="22"/>
          <w:szCs w:val="22"/>
          <w:lang w:val="en-US" w:eastAsia="en-US"/>
          <w14:ligatures w14:val="standardContextual"/>
        </w:rPr>
      </w:pPr>
      <w:r w:rsidRPr="00792594">
        <w:rPr>
          <w:rFonts w:ascii="Arial" w:eastAsia="Aptos" w:hAnsi="Arial" w:cs="Arial"/>
          <w:sz w:val="22"/>
          <w:szCs w:val="22"/>
          <w:lang w:val="en-US" w:eastAsia="en-US"/>
          <w14:ligatures w14:val="standardContextual"/>
        </w:rPr>
        <w:t>Review and agree on the indicative Resource Mobilization Plan contained in Annex II, including its priority actions, lead organizations and indicative timelines.</w:t>
      </w:r>
    </w:p>
    <w:p w14:paraId="23F8B34F" w14:textId="41714D8A" w:rsidR="00175664" w:rsidRPr="00792594" w:rsidRDefault="00175664" w:rsidP="00B73624">
      <w:pPr>
        <w:pStyle w:val="ListParagraph"/>
        <w:numPr>
          <w:ilvl w:val="0"/>
          <w:numId w:val="21"/>
        </w:numPr>
        <w:spacing w:after="120" w:line="240" w:lineRule="auto"/>
        <w:ind w:left="993" w:hanging="426"/>
        <w:contextualSpacing w:val="0"/>
        <w:jc w:val="both"/>
        <w:rPr>
          <w:rFonts w:ascii="Arial" w:eastAsia="Aptos" w:hAnsi="Arial" w:cs="Arial"/>
          <w:sz w:val="22"/>
          <w:szCs w:val="22"/>
          <w:lang w:val="en-US" w:eastAsia="en-US"/>
          <w14:ligatures w14:val="standardContextual"/>
        </w:rPr>
      </w:pPr>
      <w:r w:rsidRPr="00792594">
        <w:rPr>
          <w:rFonts w:ascii="Arial" w:eastAsia="Aptos" w:hAnsi="Arial" w:cs="Arial"/>
          <w:sz w:val="22"/>
          <w:szCs w:val="22"/>
          <w:lang w:val="en-US" w:eastAsia="en-US"/>
          <w14:ligatures w14:val="standardContextual"/>
        </w:rPr>
        <w:t xml:space="preserve">Establish a Resource Mobilization Coordination Group to coordinate fundraising and resource mobilization efforts in support of the implementation of the </w:t>
      </w:r>
      <w:r w:rsidR="00CB2A5B">
        <w:rPr>
          <w:rFonts w:ascii="Arial" w:eastAsia="Aptos" w:hAnsi="Arial" w:cs="Arial"/>
          <w:sz w:val="22"/>
          <w:szCs w:val="22"/>
          <w:lang w:val="en-US" w:eastAsia="en-US"/>
          <w14:ligatures w14:val="standardContextual"/>
        </w:rPr>
        <w:t>LACAP</w:t>
      </w:r>
      <w:r w:rsidRPr="00792594">
        <w:rPr>
          <w:rFonts w:ascii="Arial" w:eastAsia="Aptos" w:hAnsi="Arial" w:cs="Arial"/>
          <w:sz w:val="22"/>
          <w:szCs w:val="22"/>
          <w:lang w:val="en-US" w:eastAsia="en-US"/>
          <w14:ligatures w14:val="standardContextual"/>
        </w:rPr>
        <w:t>.</w:t>
      </w:r>
    </w:p>
    <w:p w14:paraId="09D78421" w14:textId="77777777" w:rsidR="00175664" w:rsidRPr="00792594" w:rsidRDefault="00175664" w:rsidP="002C563C">
      <w:pPr>
        <w:pStyle w:val="ListParagraph"/>
        <w:numPr>
          <w:ilvl w:val="0"/>
          <w:numId w:val="21"/>
        </w:numPr>
        <w:spacing w:after="120" w:line="240" w:lineRule="auto"/>
        <w:ind w:left="993" w:hanging="426"/>
        <w:contextualSpacing w:val="0"/>
        <w:jc w:val="both"/>
        <w:rPr>
          <w:rFonts w:ascii="Arial" w:eastAsia="Aptos" w:hAnsi="Arial" w:cs="Arial"/>
          <w:sz w:val="22"/>
          <w:szCs w:val="22"/>
          <w:lang w:val="en-US" w:eastAsia="en-US"/>
          <w14:ligatures w14:val="standardContextual"/>
        </w:rPr>
      </w:pPr>
      <w:r w:rsidRPr="00792594">
        <w:rPr>
          <w:rFonts w:ascii="Arial" w:eastAsia="Aptos" w:hAnsi="Arial" w:cs="Arial"/>
          <w:sz w:val="22"/>
          <w:szCs w:val="22"/>
          <w:lang w:val="en-US" w:eastAsia="en-US"/>
          <w14:ligatures w14:val="standardContextual"/>
        </w:rPr>
        <w:t>Designate focal points from the participating organizations to participate in the work of the Resource Mobilization Coordination Group.</w:t>
      </w:r>
    </w:p>
    <w:p w14:paraId="3586E392" w14:textId="3E6A29EF" w:rsidR="00CF3778" w:rsidRPr="00D22D08" w:rsidRDefault="00175664" w:rsidP="002C563C">
      <w:pPr>
        <w:pStyle w:val="ListParagraph"/>
        <w:numPr>
          <w:ilvl w:val="0"/>
          <w:numId w:val="21"/>
        </w:numPr>
        <w:spacing w:after="120" w:line="240" w:lineRule="auto"/>
        <w:ind w:left="993" w:hanging="426"/>
        <w:contextualSpacing w:val="0"/>
        <w:jc w:val="both"/>
        <w:rPr>
          <w:rFonts w:ascii="Arial" w:eastAsia="Aptos" w:hAnsi="Arial" w:cs="Arial"/>
          <w:sz w:val="22"/>
          <w:szCs w:val="22"/>
          <w:lang w:val="en-US" w:eastAsia="en-US"/>
          <w14:ligatures w14:val="standardContextual"/>
        </w:rPr>
      </w:pPr>
      <w:r w:rsidRPr="00D22D08">
        <w:rPr>
          <w:rFonts w:ascii="Arial" w:eastAsia="Aptos" w:hAnsi="Arial" w:cs="Arial"/>
          <w:sz w:val="22"/>
          <w:szCs w:val="22"/>
          <w:lang w:val="en-US" w:eastAsia="en-US"/>
          <w14:ligatures w14:val="standardContextual"/>
        </w:rPr>
        <w:t xml:space="preserve">Identify a lead organization to </w:t>
      </w:r>
      <w:r w:rsidR="003570E2" w:rsidRPr="00D22D08">
        <w:rPr>
          <w:rFonts w:ascii="Arial" w:eastAsia="Aptos" w:hAnsi="Arial" w:cs="Arial"/>
          <w:sz w:val="22"/>
          <w:szCs w:val="22"/>
          <w:lang w:val="en-US" w:eastAsia="en-US"/>
          <w14:ligatures w14:val="standardContextual"/>
        </w:rPr>
        <w:t>lead</w:t>
      </w:r>
      <w:r w:rsidRPr="00D22D08">
        <w:rPr>
          <w:rFonts w:ascii="Arial" w:eastAsia="Aptos" w:hAnsi="Arial" w:cs="Arial"/>
          <w:sz w:val="22"/>
          <w:szCs w:val="22"/>
          <w:lang w:val="en-US" w:eastAsia="en-US"/>
          <w14:ligatures w14:val="standardContextual"/>
        </w:rPr>
        <w:t xml:space="preserve"> the Resource Mobilization Coordination Group and coordinate its activities</w:t>
      </w:r>
      <w:r w:rsidR="00D22D08" w:rsidRPr="00D22D08">
        <w:rPr>
          <w:rFonts w:ascii="Arial" w:eastAsia="Aptos" w:hAnsi="Arial" w:cs="Arial"/>
          <w:sz w:val="22"/>
          <w:szCs w:val="22"/>
          <w:lang w:val="en-US" w:eastAsia="en-US"/>
          <w14:ligatures w14:val="standardContextual"/>
        </w:rPr>
        <w:t xml:space="preserve">, </w:t>
      </w:r>
      <w:r w:rsidR="00D22D08">
        <w:rPr>
          <w:rFonts w:ascii="Arial" w:eastAsia="Aptos" w:hAnsi="Arial" w:cs="Arial"/>
          <w:sz w:val="22"/>
          <w:szCs w:val="22"/>
          <w:lang w:val="en-US" w:eastAsia="en-US"/>
          <w14:ligatures w14:val="standardContextual"/>
        </w:rPr>
        <w:t>e</w:t>
      </w:r>
      <w:r w:rsidR="00CF3778" w:rsidRPr="00D22D08">
        <w:rPr>
          <w:rFonts w:ascii="Arial" w:eastAsia="Aptos" w:hAnsi="Arial" w:cs="Arial"/>
          <w:sz w:val="22"/>
          <w:szCs w:val="22"/>
          <w:lang w:val="en-US" w:eastAsia="en-US"/>
          <w14:ligatures w14:val="standardContextual"/>
        </w:rPr>
        <w:t>ncourag</w:t>
      </w:r>
      <w:r w:rsidR="00D22D08">
        <w:rPr>
          <w:rFonts w:ascii="Arial" w:eastAsia="Aptos" w:hAnsi="Arial" w:cs="Arial"/>
          <w:sz w:val="22"/>
          <w:szCs w:val="22"/>
          <w:lang w:val="en-US" w:eastAsia="en-US"/>
          <w14:ligatures w14:val="standardContextual"/>
        </w:rPr>
        <w:t>ing</w:t>
      </w:r>
      <w:r w:rsidR="00CF3778" w:rsidRPr="00D22D08">
        <w:rPr>
          <w:rFonts w:ascii="Arial" w:eastAsia="Aptos" w:hAnsi="Arial" w:cs="Arial"/>
          <w:sz w:val="22"/>
          <w:szCs w:val="22"/>
          <w:lang w:val="en-US" w:eastAsia="en-US"/>
          <w14:ligatures w14:val="standardContextual"/>
        </w:rPr>
        <w:t xml:space="preserve"> the </w:t>
      </w:r>
      <w:r w:rsidR="00D22D08">
        <w:rPr>
          <w:rFonts w:ascii="Arial" w:eastAsia="Aptos" w:hAnsi="Arial" w:cs="Arial"/>
          <w:sz w:val="22"/>
          <w:szCs w:val="22"/>
          <w:lang w:val="en-US" w:eastAsia="en-US"/>
          <w14:ligatures w14:val="standardContextual"/>
        </w:rPr>
        <w:t xml:space="preserve">members of the </w:t>
      </w:r>
      <w:r w:rsidR="00CF3778" w:rsidRPr="00D22D08">
        <w:rPr>
          <w:rFonts w:ascii="Arial" w:eastAsia="Aptos" w:hAnsi="Arial" w:cs="Arial"/>
          <w:sz w:val="22"/>
          <w:szCs w:val="22"/>
          <w:lang w:val="en-US" w:eastAsia="en-US"/>
          <w14:ligatures w14:val="standardContextual"/>
        </w:rPr>
        <w:t>Coordination Group to initiate engagement with potential donors and funding partners, based on the opportunities identified in Annex I</w:t>
      </w:r>
      <w:r w:rsidR="00D22D08">
        <w:rPr>
          <w:rFonts w:ascii="Arial" w:eastAsia="Aptos" w:hAnsi="Arial" w:cs="Arial"/>
          <w:sz w:val="22"/>
          <w:szCs w:val="22"/>
          <w:lang w:val="en-US" w:eastAsia="en-US"/>
          <w14:ligatures w14:val="standardContextual"/>
        </w:rPr>
        <w:t xml:space="preserve"> and </w:t>
      </w:r>
      <w:r w:rsidR="007E7429">
        <w:rPr>
          <w:rFonts w:ascii="Arial" w:eastAsia="Aptos" w:hAnsi="Arial" w:cs="Arial"/>
          <w:sz w:val="22"/>
          <w:szCs w:val="22"/>
          <w:lang w:val="en-US" w:eastAsia="en-US"/>
          <w14:ligatures w14:val="standardContextual"/>
        </w:rPr>
        <w:t xml:space="preserve">to deliver the outputs as per </w:t>
      </w:r>
      <w:r w:rsidR="00835598">
        <w:rPr>
          <w:rFonts w:ascii="Arial" w:eastAsia="Aptos" w:hAnsi="Arial" w:cs="Arial"/>
          <w:sz w:val="22"/>
          <w:szCs w:val="22"/>
          <w:lang w:eastAsia="en-US"/>
          <w14:ligatures w14:val="standardContextual"/>
        </w:rPr>
        <w:t>draft resource mobilization</w:t>
      </w:r>
      <w:r w:rsidR="00D22D08">
        <w:rPr>
          <w:rFonts w:ascii="Arial" w:eastAsia="Aptos" w:hAnsi="Arial" w:cs="Arial"/>
          <w:sz w:val="22"/>
          <w:szCs w:val="22"/>
          <w:lang w:val="en-US" w:eastAsia="en-US"/>
          <w14:ligatures w14:val="standardContextual"/>
        </w:rPr>
        <w:t xml:space="preserve"> framework in Annex II</w:t>
      </w:r>
      <w:r w:rsidR="00235CEE">
        <w:rPr>
          <w:rFonts w:ascii="Arial" w:eastAsia="Aptos" w:hAnsi="Arial" w:cs="Arial"/>
          <w:sz w:val="22"/>
          <w:szCs w:val="22"/>
          <w:lang w:val="en-US" w:eastAsia="en-US"/>
          <w14:ligatures w14:val="standardContextual"/>
        </w:rPr>
        <w:t xml:space="preserve"> and the respective section of the LACAP</w:t>
      </w:r>
      <w:r w:rsidR="00CF3778" w:rsidRPr="00D22D08">
        <w:rPr>
          <w:rFonts w:ascii="Arial" w:eastAsia="Aptos" w:hAnsi="Arial" w:cs="Arial"/>
          <w:sz w:val="22"/>
          <w:szCs w:val="22"/>
          <w:lang w:val="en-US" w:eastAsia="en-US"/>
          <w14:ligatures w14:val="standardContextual"/>
        </w:rPr>
        <w:t>.</w:t>
      </w:r>
    </w:p>
    <w:p w14:paraId="625AB9FE" w14:textId="77777777" w:rsidR="002C563C" w:rsidRDefault="002C563C" w:rsidP="00B73624">
      <w:pPr>
        <w:pStyle w:val="ListParagraph"/>
        <w:numPr>
          <w:ilvl w:val="0"/>
          <w:numId w:val="21"/>
        </w:numPr>
        <w:spacing w:after="0" w:line="240" w:lineRule="auto"/>
        <w:ind w:left="567" w:hanging="567"/>
        <w:contextualSpacing w:val="0"/>
        <w:jc w:val="right"/>
        <w:rPr>
          <w:rFonts w:ascii="Arial" w:eastAsia="Aptos" w:hAnsi="Arial" w:cs="Arial"/>
          <w:b/>
          <w:bCs/>
          <w:sz w:val="22"/>
          <w:szCs w:val="22"/>
          <w:lang w:val="en-US" w:eastAsia="en-US"/>
          <w14:ligatures w14:val="standardContextual"/>
        </w:rPr>
        <w:sectPr w:rsidR="002C563C" w:rsidSect="005B133F">
          <w:headerReference w:type="even" r:id="rId13"/>
          <w:headerReference w:type="default" r:id="rId14"/>
          <w:footerReference w:type="even" r:id="rId15"/>
          <w:footerReference w:type="default" r:id="rId16"/>
          <w:headerReference w:type="first" r:id="rId17"/>
          <w:footerReference w:type="first" r:id="rId18"/>
          <w:type w:val="continuous"/>
          <w:pgSz w:w="11905" w:h="16837"/>
          <w:pgMar w:top="1440" w:right="1440" w:bottom="1440" w:left="1440" w:header="426" w:footer="708" w:gutter="0"/>
          <w:cols w:space="720"/>
          <w:titlePg/>
          <w:docGrid w:linePitch="272"/>
        </w:sectPr>
      </w:pPr>
    </w:p>
    <w:p w14:paraId="381761AD" w14:textId="1AC292D0" w:rsidR="000708DF" w:rsidRPr="002C563C" w:rsidRDefault="00E54F34" w:rsidP="002C563C">
      <w:pPr>
        <w:pStyle w:val="ListParagraph"/>
        <w:spacing w:after="0" w:line="240" w:lineRule="auto"/>
        <w:ind w:left="567"/>
        <w:contextualSpacing w:val="0"/>
        <w:jc w:val="right"/>
        <w:rPr>
          <w:rFonts w:ascii="Arial" w:eastAsia="Aptos" w:hAnsi="Arial" w:cs="Arial"/>
          <w:b/>
          <w:sz w:val="22"/>
          <w:szCs w:val="22"/>
          <w:lang w:val="en-US" w:eastAsia="en-US"/>
          <w14:ligatures w14:val="standardContextual"/>
        </w:rPr>
      </w:pPr>
      <w:r w:rsidRPr="002C563C">
        <w:rPr>
          <w:rFonts w:ascii="Arial" w:eastAsia="Aptos" w:hAnsi="Arial" w:cs="Arial"/>
          <w:b/>
          <w:bCs/>
          <w:sz w:val="22"/>
          <w:szCs w:val="22"/>
          <w:lang w:val="en-US" w:eastAsia="en-US"/>
          <w14:ligatures w14:val="standardContextual"/>
        </w:rPr>
        <w:lastRenderedPageBreak/>
        <w:t>ANNEX I</w:t>
      </w:r>
    </w:p>
    <w:p w14:paraId="066E63D0" w14:textId="77777777" w:rsidR="00E54F34" w:rsidRPr="00B73624" w:rsidRDefault="00E54F34" w:rsidP="00B73624">
      <w:pPr>
        <w:widowControl/>
        <w:autoSpaceDE/>
        <w:autoSpaceDN/>
        <w:adjustRightInd/>
        <w:ind w:left="567" w:hanging="567"/>
        <w:jc w:val="right"/>
        <w:rPr>
          <w:rFonts w:ascii="Arial" w:eastAsia="Aptos" w:hAnsi="Arial" w:cs="Arial"/>
          <w:b/>
          <w:bCs/>
          <w:kern w:val="2"/>
          <w:sz w:val="22"/>
          <w:szCs w:val="22"/>
          <w:lang w:val="en-US" w:eastAsia="en-US"/>
          <w14:ligatures w14:val="standardContextual"/>
        </w:rPr>
      </w:pPr>
    </w:p>
    <w:p w14:paraId="6B646A05" w14:textId="081C0688" w:rsidR="000708DF" w:rsidRDefault="009850A7" w:rsidP="00B73624">
      <w:pPr>
        <w:widowControl/>
        <w:autoSpaceDE/>
        <w:autoSpaceDN/>
        <w:adjustRightInd/>
        <w:ind w:left="567" w:hanging="567"/>
        <w:jc w:val="center"/>
        <w:rPr>
          <w:rFonts w:ascii="Arial" w:eastAsia="Aptos" w:hAnsi="Arial" w:cs="Arial"/>
          <w:b/>
          <w:bCs/>
          <w:kern w:val="2"/>
          <w:sz w:val="22"/>
          <w:szCs w:val="22"/>
          <w:lang w:val="en-US" w:eastAsia="en-US"/>
          <w14:ligatures w14:val="standardContextual"/>
        </w:rPr>
      </w:pPr>
      <w:r w:rsidRPr="009850A7">
        <w:rPr>
          <w:rFonts w:ascii="Arial" w:eastAsia="Aptos" w:hAnsi="Arial" w:cs="Arial"/>
          <w:b/>
          <w:bCs/>
          <w:kern w:val="2"/>
          <w:sz w:val="22"/>
          <w:szCs w:val="22"/>
          <w:lang w:val="en-US" w:eastAsia="en-US"/>
          <w14:ligatures w14:val="standardContextual"/>
        </w:rPr>
        <w:t>OVERVIEW OF POTENTIAL FUNDING OPPORTUNITIES</w:t>
      </w:r>
      <w:r>
        <w:rPr>
          <w:rFonts w:ascii="Arial" w:eastAsia="Aptos" w:hAnsi="Arial" w:cs="Arial"/>
          <w:b/>
          <w:bCs/>
          <w:kern w:val="2"/>
          <w:sz w:val="22"/>
          <w:szCs w:val="22"/>
          <w:lang w:val="en-US" w:eastAsia="en-US"/>
          <w14:ligatures w14:val="standardContextual"/>
        </w:rPr>
        <w:t xml:space="preserve"> </w:t>
      </w:r>
      <w:r w:rsidR="00AC2A59" w:rsidRPr="00AC2A59">
        <w:rPr>
          <w:rFonts w:ascii="Arial" w:eastAsia="Aptos" w:hAnsi="Arial" w:cs="Arial"/>
          <w:b/>
          <w:bCs/>
          <w:kern w:val="2"/>
          <w:sz w:val="22"/>
          <w:szCs w:val="22"/>
          <w:lang w:val="en-US" w:eastAsia="en-US"/>
          <w14:ligatures w14:val="standardContextual"/>
        </w:rPr>
        <w:t>TO SUPPORT THE LOWER AMU DARYA CONNECTIVITY ACTION PLAN FOR THE BUKHARA DEER</w:t>
      </w:r>
      <w:r w:rsidR="00AC2A59" w:rsidRPr="00AC2A59" w:rsidDel="00AC2A59">
        <w:rPr>
          <w:rFonts w:ascii="Arial" w:eastAsia="Aptos" w:hAnsi="Arial" w:cs="Arial"/>
          <w:b/>
          <w:bCs/>
          <w:kern w:val="2"/>
          <w:sz w:val="22"/>
          <w:szCs w:val="22"/>
          <w:lang w:val="en-US" w:eastAsia="en-US"/>
          <w14:ligatures w14:val="standardContextual"/>
        </w:rPr>
        <w:t xml:space="preserve"> </w:t>
      </w:r>
    </w:p>
    <w:p w14:paraId="2A9DF39D" w14:textId="77777777" w:rsidR="00E0029A" w:rsidRDefault="00E0029A" w:rsidP="00B73624">
      <w:pPr>
        <w:widowControl/>
        <w:autoSpaceDE/>
        <w:autoSpaceDN/>
        <w:adjustRightInd/>
        <w:ind w:left="567" w:hanging="567"/>
        <w:rPr>
          <w:rFonts w:ascii="Arial" w:eastAsia="Aptos" w:hAnsi="Arial" w:cs="Arial"/>
          <w:kern w:val="2"/>
          <w:sz w:val="22"/>
          <w:szCs w:val="22"/>
          <w:lang w:val="en-US" w:eastAsia="en-US"/>
          <w14:ligatures w14:val="standardContextual"/>
        </w:rPr>
      </w:pPr>
    </w:p>
    <w:p w14:paraId="1D3E6223" w14:textId="4FBAAE18" w:rsidR="0009095F" w:rsidRPr="00792594" w:rsidRDefault="0009095F" w:rsidP="00B73624">
      <w:pPr>
        <w:widowControl/>
        <w:autoSpaceDE/>
        <w:autoSpaceDN/>
        <w:adjustRightInd/>
        <w:ind w:left="567" w:hanging="567"/>
        <w:jc w:val="both"/>
        <w:rPr>
          <w:rFonts w:ascii="Arial" w:eastAsia="Aptos" w:hAnsi="Arial" w:cs="Arial"/>
          <w:b/>
          <w:bCs/>
          <w:kern w:val="2"/>
          <w:sz w:val="22"/>
          <w:szCs w:val="22"/>
          <w:lang w:val="en-US" w:eastAsia="en-US"/>
          <w14:ligatures w14:val="standardContextual"/>
        </w:rPr>
      </w:pPr>
      <w:r w:rsidRPr="00792594">
        <w:rPr>
          <w:rFonts w:ascii="Arial" w:eastAsia="Aptos" w:hAnsi="Arial" w:cs="Arial"/>
          <w:b/>
          <w:bCs/>
          <w:kern w:val="2"/>
          <w:sz w:val="22"/>
          <w:szCs w:val="22"/>
          <w:lang w:val="en-US" w:eastAsia="en-US"/>
          <w14:ligatures w14:val="standardContextual"/>
        </w:rPr>
        <w:t>Introduction</w:t>
      </w:r>
    </w:p>
    <w:p w14:paraId="64C15BFA" w14:textId="77777777" w:rsidR="00E54F34" w:rsidRPr="00B73624" w:rsidRDefault="00E54F34" w:rsidP="00B73624">
      <w:pPr>
        <w:widowControl/>
        <w:autoSpaceDE/>
        <w:autoSpaceDN/>
        <w:adjustRightInd/>
        <w:ind w:left="567" w:hanging="567"/>
        <w:jc w:val="both"/>
        <w:rPr>
          <w:rFonts w:ascii="Arial" w:eastAsia="Aptos" w:hAnsi="Arial" w:cs="Arial"/>
          <w:b/>
          <w:bCs/>
          <w:kern w:val="2"/>
          <w:sz w:val="22"/>
          <w:szCs w:val="22"/>
          <w:lang w:val="en-US" w:eastAsia="en-US"/>
          <w14:ligatures w14:val="standardContextual"/>
        </w:rPr>
      </w:pPr>
    </w:p>
    <w:p w14:paraId="059D375D" w14:textId="08830F79" w:rsidR="00A41822" w:rsidRPr="00A41822" w:rsidRDefault="00A41822" w:rsidP="00E54F34">
      <w:pPr>
        <w:widowControl/>
        <w:autoSpaceDE/>
        <w:autoSpaceDN/>
        <w:adjustRightInd/>
        <w:jc w:val="both"/>
        <w:rPr>
          <w:rFonts w:ascii="Arial" w:eastAsia="Aptos" w:hAnsi="Arial" w:cs="Arial"/>
          <w:kern w:val="2"/>
          <w:sz w:val="22"/>
          <w:szCs w:val="22"/>
          <w:lang w:val="en-US" w:eastAsia="en-US"/>
          <w14:ligatures w14:val="standardContextual"/>
        </w:rPr>
      </w:pPr>
      <w:r w:rsidRPr="00A41822">
        <w:rPr>
          <w:rFonts w:ascii="Arial" w:eastAsia="Aptos" w:hAnsi="Arial" w:cs="Arial"/>
          <w:kern w:val="2"/>
          <w:sz w:val="22"/>
          <w:szCs w:val="22"/>
          <w:lang w:val="en-US" w:eastAsia="en-US"/>
          <w14:ligatures w14:val="standardContextual"/>
        </w:rPr>
        <w:t xml:space="preserve">This </w:t>
      </w:r>
      <w:r>
        <w:rPr>
          <w:rFonts w:ascii="Arial" w:eastAsia="Aptos" w:hAnsi="Arial" w:cs="Arial"/>
          <w:kern w:val="2"/>
          <w:sz w:val="22"/>
          <w:szCs w:val="22"/>
          <w:lang w:val="en-US" w:eastAsia="en-US"/>
          <w14:ligatures w14:val="standardContextual"/>
        </w:rPr>
        <w:t>document</w:t>
      </w:r>
      <w:r w:rsidRPr="00A41822">
        <w:rPr>
          <w:rFonts w:ascii="Arial" w:eastAsia="Aptos" w:hAnsi="Arial" w:cs="Arial"/>
          <w:kern w:val="2"/>
          <w:sz w:val="22"/>
          <w:szCs w:val="22"/>
          <w:lang w:val="en-US" w:eastAsia="en-US"/>
          <w14:ligatures w14:val="standardContextual"/>
        </w:rPr>
        <w:t xml:space="preserve"> provides an overview of potential funding opportunities that could support the implementation of the Lower Amu Darya Connectivity Action Plan </w:t>
      </w:r>
      <w:r w:rsidR="005E7643">
        <w:rPr>
          <w:rFonts w:ascii="Arial" w:eastAsia="Aptos" w:hAnsi="Arial" w:cs="Arial"/>
          <w:kern w:val="2"/>
          <w:sz w:val="22"/>
          <w:szCs w:val="22"/>
          <w:lang w:val="en-US" w:eastAsia="en-US"/>
          <w14:ligatures w14:val="standardContextual"/>
        </w:rPr>
        <w:t xml:space="preserve">for the Bukhara Deer </w:t>
      </w:r>
      <w:r w:rsidRPr="00A41822">
        <w:rPr>
          <w:rFonts w:ascii="Arial" w:eastAsia="Aptos" w:hAnsi="Arial" w:cs="Arial"/>
          <w:kern w:val="2"/>
          <w:sz w:val="22"/>
          <w:szCs w:val="22"/>
          <w:lang w:val="en-US" w:eastAsia="en-US"/>
          <w14:ligatures w14:val="standardContextual"/>
        </w:rPr>
        <w:t xml:space="preserve">(LACAP). It is intended to </w:t>
      </w:r>
      <w:r w:rsidR="00691793">
        <w:rPr>
          <w:rFonts w:ascii="Arial" w:eastAsia="Aptos" w:hAnsi="Arial" w:cs="Arial"/>
          <w:kern w:val="2"/>
          <w:sz w:val="22"/>
          <w:szCs w:val="22"/>
          <w:lang w:val="en-US" w:eastAsia="en-US"/>
          <w14:ligatures w14:val="standardContextual"/>
        </w:rPr>
        <w:t xml:space="preserve">provide </w:t>
      </w:r>
      <w:r w:rsidR="00425564">
        <w:rPr>
          <w:rFonts w:ascii="Arial" w:eastAsia="Aptos" w:hAnsi="Arial" w:cs="Arial"/>
          <w:kern w:val="2"/>
          <w:sz w:val="22"/>
          <w:szCs w:val="22"/>
          <w:lang w:val="en-US" w:eastAsia="en-US"/>
          <w14:ligatures w14:val="standardContextual"/>
        </w:rPr>
        <w:t>init</w:t>
      </w:r>
      <w:r w:rsidR="00B551CB">
        <w:rPr>
          <w:rFonts w:ascii="Arial" w:eastAsia="Aptos" w:hAnsi="Arial" w:cs="Arial"/>
          <w:kern w:val="2"/>
          <w:sz w:val="22"/>
          <w:szCs w:val="22"/>
          <w:lang w:val="en-US" w:eastAsia="en-US"/>
          <w14:ligatures w14:val="standardContextual"/>
        </w:rPr>
        <w:t xml:space="preserve">ial </w:t>
      </w:r>
      <w:r w:rsidR="00691793">
        <w:rPr>
          <w:rFonts w:ascii="Arial" w:eastAsia="Aptos" w:hAnsi="Arial" w:cs="Arial"/>
          <w:kern w:val="2"/>
          <w:sz w:val="22"/>
          <w:szCs w:val="22"/>
          <w:lang w:val="en-US" w:eastAsia="en-US"/>
          <w14:ligatures w14:val="standardContextual"/>
        </w:rPr>
        <w:t>information to</w:t>
      </w:r>
      <w:r w:rsidRPr="00A41822">
        <w:rPr>
          <w:rFonts w:ascii="Arial" w:eastAsia="Aptos" w:hAnsi="Arial" w:cs="Arial"/>
          <w:kern w:val="2"/>
          <w:sz w:val="22"/>
          <w:szCs w:val="22"/>
          <w:lang w:val="en-US" w:eastAsia="en-US"/>
          <w14:ligatures w14:val="standardContextual"/>
        </w:rPr>
        <w:t xml:space="preserve"> the proposed Resource Mobilization Coordination Group and other relevant stakeholders </w:t>
      </w:r>
      <w:r w:rsidR="00B94AA4">
        <w:rPr>
          <w:rFonts w:ascii="Arial" w:eastAsia="Aptos" w:hAnsi="Arial" w:cs="Arial"/>
          <w:kern w:val="2"/>
          <w:sz w:val="22"/>
          <w:szCs w:val="22"/>
          <w:lang w:val="en-US" w:eastAsia="en-US"/>
          <w14:ligatures w14:val="standardContextual"/>
        </w:rPr>
        <w:t xml:space="preserve">to be used </w:t>
      </w:r>
      <w:r w:rsidR="00A762B7">
        <w:rPr>
          <w:rFonts w:ascii="Arial" w:eastAsia="Aptos" w:hAnsi="Arial" w:cs="Arial"/>
          <w:kern w:val="2"/>
          <w:sz w:val="22"/>
          <w:szCs w:val="22"/>
          <w:lang w:val="en-US" w:eastAsia="en-US"/>
          <w14:ligatures w14:val="standardContextual"/>
        </w:rPr>
        <w:t>for</w:t>
      </w:r>
      <w:r w:rsidRPr="00A41822">
        <w:rPr>
          <w:rFonts w:ascii="Arial" w:eastAsia="Aptos" w:hAnsi="Arial" w:cs="Arial"/>
          <w:kern w:val="2"/>
          <w:sz w:val="22"/>
          <w:szCs w:val="22"/>
          <w:lang w:val="en-US" w:eastAsia="en-US"/>
          <w14:ligatures w14:val="standardContextual"/>
        </w:rPr>
        <w:t xml:space="preserve"> identifying funding opportunities </w:t>
      </w:r>
      <w:r w:rsidR="00B94AA4">
        <w:rPr>
          <w:rFonts w:ascii="Arial" w:eastAsia="Aptos" w:hAnsi="Arial" w:cs="Arial"/>
          <w:kern w:val="2"/>
          <w:sz w:val="22"/>
          <w:szCs w:val="22"/>
          <w:lang w:val="en-US" w:eastAsia="en-US"/>
          <w14:ligatures w14:val="standardContextual"/>
        </w:rPr>
        <w:t xml:space="preserve">for coordinated funding proposals </w:t>
      </w:r>
      <w:r w:rsidRPr="00A41822">
        <w:rPr>
          <w:rFonts w:ascii="Arial" w:eastAsia="Aptos" w:hAnsi="Arial" w:cs="Arial"/>
          <w:kern w:val="2"/>
          <w:sz w:val="22"/>
          <w:szCs w:val="22"/>
          <w:lang w:val="en-US" w:eastAsia="en-US"/>
          <w14:ligatures w14:val="standardContextual"/>
        </w:rPr>
        <w:t>that align with the objectives of the Action Plan. The overview includes opportunities for mobilizing national resources, project-based financing and longer-term sustainable financing mechanisms.</w:t>
      </w:r>
    </w:p>
    <w:p w14:paraId="384385ED" w14:textId="77777777" w:rsidR="00E54F34" w:rsidRPr="00B73624" w:rsidRDefault="00E54F34" w:rsidP="00E54F34">
      <w:pPr>
        <w:widowControl/>
        <w:autoSpaceDE/>
        <w:autoSpaceDN/>
        <w:adjustRightInd/>
        <w:jc w:val="both"/>
        <w:rPr>
          <w:rFonts w:ascii="Arial" w:eastAsia="Aptos" w:hAnsi="Arial" w:cs="Arial"/>
          <w:kern w:val="2"/>
          <w:sz w:val="22"/>
          <w:szCs w:val="22"/>
          <w:lang w:val="en-US" w:eastAsia="en-US"/>
          <w14:ligatures w14:val="standardContextual"/>
        </w:rPr>
      </w:pPr>
    </w:p>
    <w:p w14:paraId="14A10D69" w14:textId="7C7EB413" w:rsidR="00A41822" w:rsidRDefault="00A41822" w:rsidP="00E54F34">
      <w:pPr>
        <w:widowControl/>
        <w:autoSpaceDE/>
        <w:autoSpaceDN/>
        <w:adjustRightInd/>
        <w:jc w:val="both"/>
        <w:rPr>
          <w:rFonts w:ascii="Arial" w:eastAsia="Aptos" w:hAnsi="Arial" w:cs="Arial"/>
          <w:kern w:val="2"/>
          <w:sz w:val="22"/>
          <w:szCs w:val="22"/>
          <w:lang w:val="en-US" w:eastAsia="en-US"/>
          <w14:ligatures w14:val="standardContextual"/>
        </w:rPr>
      </w:pPr>
      <w:r w:rsidRPr="00A41822">
        <w:rPr>
          <w:rFonts w:ascii="Arial" w:eastAsia="Aptos" w:hAnsi="Arial" w:cs="Arial"/>
          <w:kern w:val="2"/>
          <w:sz w:val="22"/>
          <w:szCs w:val="22"/>
          <w:lang w:val="en-US" w:eastAsia="en-US"/>
          <w14:ligatures w14:val="standardContextual"/>
        </w:rPr>
        <w:t xml:space="preserve">The funding opportunities presented below are indicative and are intended to facilitate discussions </w:t>
      </w:r>
      <w:r w:rsidR="009849ED">
        <w:rPr>
          <w:rFonts w:ascii="Arial" w:eastAsia="Aptos" w:hAnsi="Arial" w:cs="Arial"/>
          <w:kern w:val="2"/>
          <w:sz w:val="22"/>
          <w:szCs w:val="22"/>
          <w:lang w:val="en-US" w:eastAsia="en-US"/>
          <w14:ligatures w14:val="standardContextual"/>
        </w:rPr>
        <w:t>and next steps for</w:t>
      </w:r>
      <w:r w:rsidRPr="00A41822">
        <w:rPr>
          <w:rFonts w:ascii="Arial" w:eastAsia="Aptos" w:hAnsi="Arial" w:cs="Arial"/>
          <w:kern w:val="2"/>
          <w:sz w:val="22"/>
          <w:szCs w:val="22"/>
          <w:lang w:val="en-US" w:eastAsia="en-US"/>
          <w14:ligatures w14:val="standardContextual"/>
        </w:rPr>
        <w:t xml:space="preserve"> resource mobilization. Eligibility, funding priorities and application procedures vary between funding mechanisms and remain subject to the respective donor requirements and future calls for proposals. The overview should therefore be considered </w:t>
      </w:r>
      <w:r w:rsidR="00ED351D">
        <w:rPr>
          <w:rFonts w:ascii="Arial" w:eastAsia="Aptos" w:hAnsi="Arial" w:cs="Arial"/>
          <w:kern w:val="2"/>
          <w:sz w:val="22"/>
          <w:szCs w:val="22"/>
          <w:lang w:val="en-US" w:eastAsia="en-US"/>
          <w14:ligatures w14:val="standardContextual"/>
        </w:rPr>
        <w:t>as</w:t>
      </w:r>
      <w:r w:rsidR="00356A45">
        <w:rPr>
          <w:rFonts w:ascii="Arial" w:eastAsia="Aptos" w:hAnsi="Arial" w:cs="Arial"/>
          <w:kern w:val="2"/>
          <w:sz w:val="22"/>
          <w:szCs w:val="22"/>
          <w:lang w:val="en-US" w:eastAsia="en-US"/>
          <w14:ligatures w14:val="standardContextual"/>
        </w:rPr>
        <w:t xml:space="preserve"> background </w:t>
      </w:r>
      <w:r w:rsidR="00ED351D">
        <w:rPr>
          <w:rFonts w:ascii="Arial" w:eastAsia="Aptos" w:hAnsi="Arial" w:cs="Arial"/>
          <w:kern w:val="2"/>
          <w:sz w:val="22"/>
          <w:szCs w:val="22"/>
          <w:lang w:val="en-US" w:eastAsia="en-US"/>
          <w14:ligatures w14:val="standardContextual"/>
        </w:rPr>
        <w:t xml:space="preserve">information </w:t>
      </w:r>
      <w:r w:rsidR="00356A45">
        <w:rPr>
          <w:rFonts w:ascii="Arial" w:eastAsia="Aptos" w:hAnsi="Arial" w:cs="Arial"/>
          <w:kern w:val="2"/>
          <w:sz w:val="22"/>
          <w:szCs w:val="22"/>
          <w:lang w:val="en-US" w:eastAsia="en-US"/>
          <w14:ligatures w14:val="standardContextual"/>
        </w:rPr>
        <w:t xml:space="preserve">for the </w:t>
      </w:r>
      <w:r w:rsidR="007B5B4D">
        <w:rPr>
          <w:rFonts w:ascii="Arial" w:eastAsia="Aptos" w:hAnsi="Arial" w:cs="Arial"/>
          <w:kern w:val="2"/>
          <w:sz w:val="22"/>
          <w:szCs w:val="22"/>
          <w:lang w:val="en-US" w:eastAsia="en-US"/>
          <w14:ligatures w14:val="standardContextual"/>
        </w:rPr>
        <w:t>framework activities</w:t>
      </w:r>
      <w:r w:rsidR="00356A45">
        <w:rPr>
          <w:rFonts w:ascii="Arial" w:eastAsia="Aptos" w:hAnsi="Arial" w:cs="Arial"/>
          <w:kern w:val="2"/>
          <w:sz w:val="22"/>
          <w:szCs w:val="22"/>
          <w:lang w:val="en-US" w:eastAsia="en-US"/>
          <w14:ligatures w14:val="standardContextual"/>
        </w:rPr>
        <w:t xml:space="preserve"> provided in Annex II</w:t>
      </w:r>
      <w:r w:rsidR="00DD3DEF">
        <w:rPr>
          <w:rFonts w:ascii="Arial" w:eastAsia="Aptos" w:hAnsi="Arial" w:cs="Arial"/>
          <w:kern w:val="2"/>
          <w:sz w:val="22"/>
          <w:szCs w:val="22"/>
          <w:lang w:val="en-US" w:eastAsia="en-US"/>
          <w14:ligatures w14:val="standardContextual"/>
        </w:rPr>
        <w:t xml:space="preserve"> and respective </w:t>
      </w:r>
      <w:r w:rsidR="00DD3DEF" w:rsidRPr="00B73624">
        <w:rPr>
          <w:rFonts w:ascii="Arial" w:eastAsia="Aptos" w:hAnsi="Arial" w:cs="Arial"/>
          <w:kern w:val="2"/>
          <w:sz w:val="22"/>
          <w:szCs w:val="22"/>
          <w:lang w:val="en-US" w:eastAsia="en-US"/>
          <w14:ligatures w14:val="standardContextual"/>
        </w:rPr>
        <w:t>section</w:t>
      </w:r>
      <w:r w:rsidR="00F85E49">
        <w:rPr>
          <w:rFonts w:ascii="Arial" w:eastAsia="Aptos" w:hAnsi="Arial" w:cs="Arial"/>
          <w:kern w:val="2"/>
          <w:sz w:val="22"/>
          <w:szCs w:val="22"/>
          <w:lang w:val="en-US" w:eastAsia="en-US"/>
          <w14:ligatures w14:val="standardContextual"/>
        </w:rPr>
        <w:t>s</w:t>
      </w:r>
      <w:r w:rsidR="00DD3DEF">
        <w:rPr>
          <w:rFonts w:ascii="Arial" w:eastAsia="Aptos" w:hAnsi="Arial" w:cs="Arial"/>
          <w:kern w:val="2"/>
          <w:sz w:val="22"/>
          <w:szCs w:val="22"/>
          <w:lang w:val="en-US" w:eastAsia="en-US"/>
          <w14:ligatures w14:val="standardContextual"/>
        </w:rPr>
        <w:t xml:space="preserve"> of the LACAP</w:t>
      </w:r>
      <w:r w:rsidR="00037F13">
        <w:rPr>
          <w:rFonts w:ascii="Arial" w:eastAsia="Aptos" w:hAnsi="Arial" w:cs="Arial"/>
          <w:kern w:val="2"/>
          <w:sz w:val="22"/>
          <w:szCs w:val="22"/>
          <w:lang w:val="en-US" w:eastAsia="en-US"/>
          <w14:ligatures w14:val="standardContextual"/>
        </w:rPr>
        <w:t xml:space="preserve">. The coordination group may </w:t>
      </w:r>
      <w:r w:rsidR="00037F13" w:rsidRPr="00B73624">
        <w:rPr>
          <w:rFonts w:ascii="Arial" w:eastAsia="Aptos" w:hAnsi="Arial" w:cs="Arial"/>
          <w:kern w:val="2"/>
          <w:sz w:val="22"/>
          <w:szCs w:val="22"/>
          <w:lang w:val="en-US" w:eastAsia="en-US"/>
          <w14:ligatures w14:val="standardContextual"/>
        </w:rPr>
        <w:t>cho</w:t>
      </w:r>
      <w:r w:rsidR="00F85E49">
        <w:rPr>
          <w:rFonts w:ascii="Arial" w:eastAsia="Aptos" w:hAnsi="Arial" w:cs="Arial"/>
          <w:kern w:val="2"/>
          <w:sz w:val="22"/>
          <w:szCs w:val="22"/>
          <w:lang w:val="en-US" w:eastAsia="en-US"/>
          <w14:ligatures w14:val="standardContextual"/>
        </w:rPr>
        <w:t>o</w:t>
      </w:r>
      <w:r w:rsidR="00037F13" w:rsidRPr="00B73624">
        <w:rPr>
          <w:rFonts w:ascii="Arial" w:eastAsia="Aptos" w:hAnsi="Arial" w:cs="Arial"/>
          <w:kern w:val="2"/>
          <w:sz w:val="22"/>
          <w:szCs w:val="22"/>
          <w:lang w:val="en-US" w:eastAsia="en-US"/>
          <w14:ligatures w14:val="standardContextual"/>
        </w:rPr>
        <w:t>se</w:t>
      </w:r>
      <w:r w:rsidR="00037F13">
        <w:rPr>
          <w:rFonts w:ascii="Arial" w:eastAsia="Aptos" w:hAnsi="Arial" w:cs="Arial"/>
          <w:kern w:val="2"/>
          <w:sz w:val="22"/>
          <w:szCs w:val="22"/>
          <w:lang w:val="en-US" w:eastAsia="en-US"/>
          <w14:ligatures w14:val="standardContextual"/>
        </w:rPr>
        <w:t xml:space="preserve"> to update this overview, if necessary</w:t>
      </w:r>
      <w:r w:rsidRPr="00A41822">
        <w:rPr>
          <w:rFonts w:ascii="Arial" w:eastAsia="Aptos" w:hAnsi="Arial" w:cs="Arial"/>
          <w:kern w:val="2"/>
          <w:sz w:val="22"/>
          <w:szCs w:val="22"/>
          <w:lang w:val="en-US" w:eastAsia="en-US"/>
          <w14:ligatures w14:val="standardContextual"/>
        </w:rPr>
        <w:t xml:space="preserve"> as new funding opportunities emerge and priorities evolve.</w:t>
      </w:r>
    </w:p>
    <w:p w14:paraId="7A2F84FA" w14:textId="77777777" w:rsidR="00E54F34" w:rsidRPr="00B73624" w:rsidRDefault="00E54F34" w:rsidP="00E54F34">
      <w:pPr>
        <w:widowControl/>
        <w:autoSpaceDE/>
        <w:autoSpaceDN/>
        <w:adjustRightInd/>
        <w:jc w:val="both"/>
        <w:rPr>
          <w:rFonts w:ascii="Arial" w:eastAsia="Aptos" w:hAnsi="Arial" w:cs="Arial"/>
          <w:kern w:val="2"/>
          <w:sz w:val="22"/>
          <w:szCs w:val="22"/>
          <w:lang w:val="en-US" w:eastAsia="en-US"/>
          <w14:ligatures w14:val="standardContextual"/>
        </w:rPr>
      </w:pPr>
    </w:p>
    <w:p w14:paraId="1E3E35FB" w14:textId="1E01B70D" w:rsidR="006443B0" w:rsidRPr="006443B0" w:rsidRDefault="006443B0" w:rsidP="00B73624">
      <w:pPr>
        <w:widowControl/>
        <w:autoSpaceDE/>
        <w:autoSpaceDN/>
        <w:adjustRightInd/>
        <w:ind w:left="567" w:hanging="567"/>
        <w:jc w:val="both"/>
        <w:rPr>
          <w:rFonts w:ascii="Arial" w:eastAsia="Aptos" w:hAnsi="Arial" w:cs="Arial"/>
          <w:b/>
          <w:bCs/>
          <w:kern w:val="2"/>
          <w:sz w:val="22"/>
          <w:szCs w:val="22"/>
          <w:lang w:val="en-US" w:eastAsia="en-US"/>
          <w14:ligatures w14:val="standardContextual"/>
        </w:rPr>
      </w:pPr>
      <w:r w:rsidRPr="006443B0">
        <w:rPr>
          <w:rFonts w:ascii="Arial" w:eastAsia="Aptos" w:hAnsi="Arial" w:cs="Arial"/>
          <w:b/>
          <w:bCs/>
          <w:kern w:val="2"/>
          <w:sz w:val="22"/>
          <w:szCs w:val="22"/>
          <w:lang w:val="en-US" w:eastAsia="en-US"/>
          <w14:ligatures w14:val="standardContextual"/>
        </w:rPr>
        <w:t xml:space="preserve">Strategic entry points for financing Bukhara deer habitat restoration and conservation </w:t>
      </w:r>
    </w:p>
    <w:p w14:paraId="7A4E113C" w14:textId="77777777" w:rsidR="00E54F34" w:rsidRPr="00B73624" w:rsidRDefault="00E54F34" w:rsidP="00B73624">
      <w:pPr>
        <w:widowControl/>
        <w:autoSpaceDE/>
        <w:autoSpaceDN/>
        <w:adjustRightInd/>
        <w:ind w:left="567" w:hanging="567"/>
        <w:jc w:val="both"/>
        <w:rPr>
          <w:rFonts w:ascii="Arial" w:eastAsia="Aptos" w:hAnsi="Arial" w:cs="Arial"/>
          <w:b/>
          <w:bCs/>
          <w:kern w:val="2"/>
          <w:sz w:val="22"/>
          <w:szCs w:val="22"/>
          <w:lang w:val="en-US" w:eastAsia="en-US"/>
          <w14:ligatures w14:val="standardContextual"/>
        </w:rPr>
      </w:pPr>
    </w:p>
    <w:p w14:paraId="5281AC36" w14:textId="77964F7A" w:rsidR="002147D1" w:rsidRDefault="00FD0393" w:rsidP="00E54F34">
      <w:pPr>
        <w:widowControl/>
        <w:autoSpaceDE/>
        <w:autoSpaceDN/>
        <w:adjustRightInd/>
        <w:jc w:val="both"/>
        <w:rPr>
          <w:rFonts w:ascii="Arial" w:eastAsia="Aptos" w:hAnsi="Arial" w:cs="Arial"/>
          <w:kern w:val="2"/>
          <w:sz w:val="22"/>
          <w:szCs w:val="22"/>
          <w:lang w:val="en-US" w:eastAsia="en-US"/>
          <w14:ligatures w14:val="standardContextual"/>
        </w:rPr>
      </w:pPr>
      <w:r>
        <w:rPr>
          <w:rFonts w:ascii="Arial" w:eastAsia="Aptos" w:hAnsi="Arial" w:cs="Arial"/>
          <w:kern w:val="2"/>
          <w:sz w:val="22"/>
          <w:szCs w:val="22"/>
          <w:lang w:val="en-US" w:eastAsia="en-US"/>
          <w14:ligatures w14:val="standardContextual"/>
        </w:rPr>
        <w:t xml:space="preserve">Successful and lasting conservation of Bukhara deer largely depends on securing its habitat and preventing further habitat loss, fragmentation and degradation. </w:t>
      </w:r>
      <w:r w:rsidR="002147D1" w:rsidRPr="002147D1">
        <w:rPr>
          <w:rFonts w:ascii="Arial" w:eastAsia="Aptos" w:hAnsi="Arial" w:cs="Arial"/>
          <w:kern w:val="2"/>
          <w:sz w:val="22"/>
          <w:szCs w:val="22"/>
          <w:lang w:val="en-US" w:eastAsia="en-US"/>
          <w14:ligatures w14:val="standardContextual"/>
        </w:rPr>
        <w:t xml:space="preserve">Tugai forests are highly threatened riparian ecosystems that provide critical habitat not only for the Bukhara deer but also for a diverse assemblage of rare, endemic and threatened species, including CMS-listed birds and fish, as well as other species of conservation concern that are not </w:t>
      </w:r>
      <w:r w:rsidR="001A661C">
        <w:rPr>
          <w:rFonts w:ascii="Arial" w:eastAsia="Aptos" w:hAnsi="Arial" w:cs="Arial"/>
          <w:kern w:val="2"/>
          <w:sz w:val="22"/>
          <w:szCs w:val="22"/>
          <w:lang w:val="en-US" w:eastAsia="en-US"/>
          <w14:ligatures w14:val="standardContextual"/>
        </w:rPr>
        <w:t>listed on CMS Appendices</w:t>
      </w:r>
      <w:r w:rsidR="002147D1" w:rsidRPr="002147D1">
        <w:rPr>
          <w:rFonts w:ascii="Arial" w:eastAsia="Aptos" w:hAnsi="Arial" w:cs="Arial"/>
          <w:kern w:val="2"/>
          <w:sz w:val="22"/>
          <w:szCs w:val="22"/>
          <w:lang w:val="en-US" w:eastAsia="en-US"/>
          <w14:ligatures w14:val="standardContextual"/>
        </w:rPr>
        <w:t xml:space="preserve">. This broader </w:t>
      </w:r>
      <w:r w:rsidR="0094130F">
        <w:rPr>
          <w:rFonts w:ascii="Arial" w:eastAsia="Aptos" w:hAnsi="Arial" w:cs="Arial"/>
          <w:kern w:val="2"/>
          <w:sz w:val="22"/>
          <w:szCs w:val="22"/>
          <w:lang w:val="en-US" w:eastAsia="en-US"/>
          <w14:ligatures w14:val="standardContextual"/>
        </w:rPr>
        <w:t>biodiversity</w:t>
      </w:r>
      <w:r w:rsidR="002147D1" w:rsidRPr="002147D1">
        <w:rPr>
          <w:rFonts w:ascii="Arial" w:eastAsia="Aptos" w:hAnsi="Arial" w:cs="Arial"/>
          <w:kern w:val="2"/>
          <w:sz w:val="22"/>
          <w:szCs w:val="22"/>
          <w:lang w:val="en-US" w:eastAsia="en-US"/>
          <w14:ligatures w14:val="standardContextual"/>
        </w:rPr>
        <w:t xml:space="preserve"> value should be taken into account when identifying and developing funding opportunities </w:t>
      </w:r>
      <w:r w:rsidR="0094130F">
        <w:rPr>
          <w:rFonts w:ascii="Arial" w:eastAsia="Aptos" w:hAnsi="Arial" w:cs="Arial"/>
          <w:kern w:val="2"/>
          <w:sz w:val="22"/>
          <w:szCs w:val="22"/>
          <w:lang w:val="en-US" w:eastAsia="en-US"/>
          <w14:ligatures w14:val="standardContextual"/>
        </w:rPr>
        <w:t xml:space="preserve">for Bukhara deer conservation </w:t>
      </w:r>
      <w:r w:rsidR="002147D1" w:rsidRPr="002147D1">
        <w:rPr>
          <w:rFonts w:ascii="Arial" w:eastAsia="Aptos" w:hAnsi="Arial" w:cs="Arial"/>
          <w:kern w:val="2"/>
          <w:sz w:val="22"/>
          <w:szCs w:val="22"/>
          <w:lang w:val="en-US" w:eastAsia="en-US"/>
          <w14:ligatures w14:val="standardContextual"/>
        </w:rPr>
        <w:t xml:space="preserve">at both national and international levels. In particular, greater integration of plans, strategies and conservation actions targeting different species and components of the same ecosystem could help maximize synergies, avoid duplication of efforts, and strengthen the overall ecological impact and </w:t>
      </w:r>
      <w:r w:rsidR="00CB79B6">
        <w:rPr>
          <w:rFonts w:ascii="Arial" w:eastAsia="Aptos" w:hAnsi="Arial" w:cs="Arial"/>
          <w:kern w:val="2"/>
          <w:sz w:val="22"/>
          <w:szCs w:val="22"/>
          <w:lang w:val="en-US" w:eastAsia="en-US"/>
          <w14:ligatures w14:val="standardContextual"/>
        </w:rPr>
        <w:t>effectiveness</w:t>
      </w:r>
      <w:r w:rsidR="002147D1" w:rsidRPr="002147D1">
        <w:rPr>
          <w:rFonts w:ascii="Arial" w:eastAsia="Aptos" w:hAnsi="Arial" w:cs="Arial"/>
          <w:kern w:val="2"/>
          <w:sz w:val="22"/>
          <w:szCs w:val="22"/>
          <w:lang w:val="en-US" w:eastAsia="en-US"/>
          <w14:ligatures w14:val="standardContextual"/>
        </w:rPr>
        <w:t>.</w:t>
      </w:r>
    </w:p>
    <w:p w14:paraId="0B6335AF" w14:textId="77777777" w:rsidR="00E54F34" w:rsidRPr="00B73624" w:rsidRDefault="00E54F34" w:rsidP="00B73624">
      <w:pPr>
        <w:widowControl/>
        <w:autoSpaceDE/>
        <w:autoSpaceDN/>
        <w:adjustRightInd/>
        <w:ind w:left="567" w:hanging="567"/>
        <w:jc w:val="both"/>
        <w:rPr>
          <w:rFonts w:ascii="Arial" w:eastAsia="Aptos" w:hAnsi="Arial" w:cs="Arial"/>
          <w:kern w:val="2"/>
          <w:sz w:val="22"/>
          <w:szCs w:val="22"/>
          <w:lang w:val="en-US" w:eastAsia="en-US"/>
          <w14:ligatures w14:val="standardContextual"/>
        </w:rPr>
      </w:pPr>
    </w:p>
    <w:p w14:paraId="21A92DDF" w14:textId="73E0BCF6" w:rsidR="00A83918" w:rsidRDefault="00A83918" w:rsidP="00E54F34">
      <w:pPr>
        <w:widowControl/>
        <w:autoSpaceDE/>
        <w:autoSpaceDN/>
        <w:adjustRightInd/>
        <w:jc w:val="both"/>
        <w:rPr>
          <w:rFonts w:ascii="Arial" w:eastAsia="Aptos" w:hAnsi="Arial" w:cs="Arial"/>
          <w:kern w:val="2"/>
          <w:sz w:val="22"/>
          <w:szCs w:val="22"/>
          <w:lang w:eastAsia="en-US"/>
          <w14:ligatures w14:val="standardContextual"/>
        </w:rPr>
      </w:pPr>
      <w:r w:rsidRPr="005E35FC">
        <w:rPr>
          <w:rFonts w:ascii="Arial" w:eastAsia="Aptos" w:hAnsi="Arial" w:cs="Arial"/>
          <w:kern w:val="2"/>
          <w:sz w:val="22"/>
          <w:szCs w:val="22"/>
          <w:lang w:eastAsia="en-US"/>
          <w14:ligatures w14:val="standardContextual"/>
        </w:rPr>
        <w:t xml:space="preserve">Bukhara deer </w:t>
      </w:r>
      <w:r>
        <w:rPr>
          <w:rFonts w:ascii="Arial" w:eastAsia="Aptos" w:hAnsi="Arial" w:cs="Arial"/>
          <w:kern w:val="2"/>
          <w:sz w:val="22"/>
          <w:szCs w:val="22"/>
          <w:lang w:eastAsia="en-US"/>
          <w14:ligatures w14:val="standardContextual"/>
        </w:rPr>
        <w:t xml:space="preserve">conservation, in particular </w:t>
      </w:r>
      <w:r w:rsidRPr="005E35FC">
        <w:rPr>
          <w:rFonts w:ascii="Arial" w:eastAsia="Aptos" w:hAnsi="Arial" w:cs="Arial"/>
          <w:kern w:val="2"/>
          <w:sz w:val="22"/>
          <w:szCs w:val="22"/>
          <w:lang w:eastAsia="en-US"/>
          <w14:ligatures w14:val="standardContextual"/>
        </w:rPr>
        <w:t xml:space="preserve">habitat restoration, conservation and </w:t>
      </w:r>
      <w:r w:rsidR="002834B1">
        <w:rPr>
          <w:rFonts w:ascii="Arial" w:eastAsia="Aptos" w:hAnsi="Arial" w:cs="Arial"/>
          <w:kern w:val="2"/>
          <w:sz w:val="22"/>
          <w:szCs w:val="22"/>
          <w:lang w:eastAsia="en-US"/>
          <w14:ligatures w14:val="standardContextual"/>
        </w:rPr>
        <w:t xml:space="preserve">securing habitat </w:t>
      </w:r>
      <w:r w:rsidRPr="005E35FC">
        <w:rPr>
          <w:rFonts w:ascii="Arial" w:eastAsia="Aptos" w:hAnsi="Arial" w:cs="Arial"/>
          <w:kern w:val="2"/>
          <w:sz w:val="22"/>
          <w:szCs w:val="22"/>
          <w:lang w:eastAsia="en-US"/>
          <w14:ligatures w14:val="standardContextual"/>
        </w:rPr>
        <w:t xml:space="preserve">connectivity </w:t>
      </w:r>
      <w:r w:rsidR="002834B1">
        <w:rPr>
          <w:rFonts w:ascii="Arial" w:eastAsia="Aptos" w:hAnsi="Arial" w:cs="Arial"/>
          <w:kern w:val="2"/>
          <w:sz w:val="22"/>
          <w:szCs w:val="22"/>
          <w:lang w:eastAsia="en-US"/>
          <w14:ligatures w14:val="standardContextual"/>
        </w:rPr>
        <w:t xml:space="preserve">involve consultations and cooperation with multiple stakeholders. Therefore, also funding for such activities </w:t>
      </w:r>
      <w:r w:rsidRPr="005E35FC">
        <w:rPr>
          <w:rFonts w:ascii="Arial" w:eastAsia="Aptos" w:hAnsi="Arial" w:cs="Arial"/>
          <w:kern w:val="2"/>
          <w:sz w:val="22"/>
          <w:szCs w:val="22"/>
          <w:lang w:eastAsia="en-US"/>
          <w14:ligatures w14:val="standardContextual"/>
        </w:rPr>
        <w:t>should be pursued through a</w:t>
      </w:r>
      <w:r w:rsidR="0091082B">
        <w:rPr>
          <w:rFonts w:ascii="Arial" w:eastAsia="Aptos" w:hAnsi="Arial" w:cs="Arial"/>
          <w:kern w:val="2"/>
          <w:sz w:val="22"/>
          <w:szCs w:val="22"/>
          <w:lang w:eastAsia="en-US"/>
          <w14:ligatures w14:val="standardContextual"/>
        </w:rPr>
        <w:t xml:space="preserve"> multi-disciplinary</w:t>
      </w:r>
      <w:r w:rsidR="00C16A3F">
        <w:rPr>
          <w:rFonts w:ascii="Arial" w:eastAsia="Aptos" w:hAnsi="Arial" w:cs="Arial"/>
          <w:kern w:val="2"/>
          <w:sz w:val="22"/>
          <w:szCs w:val="22"/>
          <w:lang w:eastAsia="en-US"/>
          <w14:ligatures w14:val="standardContextual"/>
        </w:rPr>
        <w:t>,</w:t>
      </w:r>
      <w:r w:rsidR="0091082B">
        <w:rPr>
          <w:rFonts w:ascii="Arial" w:eastAsia="Aptos" w:hAnsi="Arial" w:cs="Arial"/>
          <w:kern w:val="2"/>
          <w:sz w:val="22"/>
          <w:szCs w:val="22"/>
          <w:lang w:eastAsia="en-US"/>
          <w14:ligatures w14:val="standardContextual"/>
        </w:rPr>
        <w:t xml:space="preserve"> </w:t>
      </w:r>
      <w:r w:rsidRPr="005E35FC">
        <w:rPr>
          <w:rFonts w:ascii="Arial" w:eastAsia="Aptos" w:hAnsi="Arial" w:cs="Arial"/>
          <w:kern w:val="2"/>
          <w:sz w:val="22"/>
          <w:szCs w:val="22"/>
          <w:lang w:eastAsia="en-US"/>
          <w14:ligatures w14:val="standardContextual"/>
        </w:rPr>
        <w:t xml:space="preserve">integrated approach that links </w:t>
      </w:r>
      <w:r w:rsidR="00FB4331">
        <w:rPr>
          <w:rFonts w:ascii="Arial" w:eastAsia="Aptos" w:hAnsi="Arial" w:cs="Arial"/>
          <w:kern w:val="2"/>
          <w:sz w:val="22"/>
          <w:szCs w:val="22"/>
          <w:lang w:eastAsia="en-US"/>
          <w14:ligatures w14:val="standardContextual"/>
        </w:rPr>
        <w:t>biodiversity</w:t>
      </w:r>
      <w:r w:rsidRPr="005E35FC">
        <w:rPr>
          <w:rFonts w:ascii="Arial" w:eastAsia="Aptos" w:hAnsi="Arial" w:cs="Arial"/>
          <w:kern w:val="2"/>
          <w:sz w:val="22"/>
          <w:szCs w:val="22"/>
          <w:lang w:eastAsia="en-US"/>
          <w14:ligatures w14:val="standardContextual"/>
        </w:rPr>
        <w:t xml:space="preserve"> conservation with </w:t>
      </w:r>
      <w:r>
        <w:rPr>
          <w:rFonts w:ascii="Arial" w:eastAsia="Aptos" w:hAnsi="Arial" w:cs="Arial"/>
          <w:kern w:val="2"/>
          <w:sz w:val="22"/>
          <w:szCs w:val="22"/>
          <w:lang w:eastAsia="en-US"/>
          <w14:ligatures w14:val="standardContextual"/>
        </w:rPr>
        <w:t xml:space="preserve">ensuring provision of </w:t>
      </w:r>
      <w:r w:rsidRPr="005E35FC">
        <w:rPr>
          <w:rFonts w:ascii="Arial" w:eastAsia="Aptos" w:hAnsi="Arial" w:cs="Arial"/>
          <w:kern w:val="2"/>
          <w:sz w:val="22"/>
          <w:szCs w:val="22"/>
          <w:lang w:eastAsia="en-US"/>
          <w14:ligatures w14:val="standardContextual"/>
        </w:rPr>
        <w:t>ecosystem</w:t>
      </w:r>
      <w:r>
        <w:rPr>
          <w:rFonts w:ascii="Arial" w:eastAsia="Aptos" w:hAnsi="Arial" w:cs="Arial"/>
          <w:kern w:val="2"/>
          <w:sz w:val="22"/>
          <w:szCs w:val="22"/>
          <w:lang w:eastAsia="en-US"/>
          <w14:ligatures w14:val="standardContextual"/>
        </w:rPr>
        <w:t xml:space="preserve"> services and supporting local livelihoods</w:t>
      </w:r>
      <w:r w:rsidRPr="005E35FC">
        <w:rPr>
          <w:rFonts w:ascii="Arial" w:eastAsia="Aptos" w:hAnsi="Arial" w:cs="Arial"/>
          <w:kern w:val="2"/>
          <w:sz w:val="22"/>
          <w:szCs w:val="22"/>
          <w:lang w:eastAsia="en-US"/>
          <w14:ligatures w14:val="standardContextual"/>
        </w:rPr>
        <w:t>.</w:t>
      </w:r>
    </w:p>
    <w:p w14:paraId="79359C97" w14:textId="77777777" w:rsidR="00E54F34" w:rsidRPr="00B73624" w:rsidRDefault="00E54F34" w:rsidP="00E54F34">
      <w:pPr>
        <w:widowControl/>
        <w:autoSpaceDE/>
        <w:autoSpaceDN/>
        <w:adjustRightInd/>
        <w:jc w:val="both"/>
        <w:rPr>
          <w:rFonts w:ascii="Arial" w:eastAsia="Aptos" w:hAnsi="Arial" w:cs="Arial"/>
          <w:kern w:val="2"/>
          <w:sz w:val="22"/>
          <w:szCs w:val="22"/>
          <w:lang w:eastAsia="en-US"/>
          <w14:ligatures w14:val="standardContextual"/>
        </w:rPr>
      </w:pPr>
    </w:p>
    <w:p w14:paraId="794B6542" w14:textId="4C0D3E74" w:rsidR="00260333" w:rsidRDefault="00A83918" w:rsidP="00E54F34">
      <w:pPr>
        <w:widowControl/>
        <w:autoSpaceDE/>
        <w:autoSpaceDN/>
        <w:adjustRightInd/>
        <w:jc w:val="both"/>
        <w:rPr>
          <w:rFonts w:ascii="Arial" w:eastAsia="Aptos" w:hAnsi="Arial" w:cs="Arial"/>
          <w:kern w:val="2"/>
          <w:sz w:val="22"/>
          <w:szCs w:val="22"/>
          <w:lang w:val="en-US" w:eastAsia="en-US"/>
          <w14:ligatures w14:val="standardContextual"/>
        </w:rPr>
      </w:pPr>
      <w:r>
        <w:rPr>
          <w:rFonts w:ascii="Arial" w:eastAsia="Aptos" w:hAnsi="Arial" w:cs="Arial"/>
          <w:kern w:val="2"/>
          <w:sz w:val="22"/>
          <w:szCs w:val="22"/>
          <w:lang w:eastAsia="en-US"/>
          <w14:ligatures w14:val="standardContextual"/>
        </w:rPr>
        <w:t xml:space="preserve">Beyond biodiversity benefits, conservation of tugai forests </w:t>
      </w:r>
      <w:r w:rsidR="002663B8">
        <w:rPr>
          <w:rFonts w:ascii="Arial" w:eastAsia="Aptos" w:hAnsi="Arial" w:cs="Arial"/>
          <w:kern w:val="2"/>
          <w:sz w:val="22"/>
          <w:szCs w:val="22"/>
          <w:lang w:eastAsia="en-US"/>
          <w14:ligatures w14:val="standardContextual"/>
        </w:rPr>
        <w:t xml:space="preserve">can play a role in </w:t>
      </w:r>
      <w:r w:rsidR="00260333">
        <w:rPr>
          <w:rFonts w:ascii="Arial" w:eastAsia="Aptos" w:hAnsi="Arial" w:cs="Arial"/>
          <w:kern w:val="2"/>
          <w:sz w:val="22"/>
          <w:szCs w:val="22"/>
          <w:lang w:val="en-US" w:eastAsia="en-US"/>
          <w14:ligatures w14:val="standardContextual"/>
        </w:rPr>
        <w:t>climate change adaptation and mitigation, water quality improvement as well as soil stabilization</w:t>
      </w:r>
      <w:r w:rsidR="002663B8">
        <w:rPr>
          <w:rFonts w:ascii="Arial" w:eastAsia="Aptos" w:hAnsi="Arial" w:cs="Arial"/>
          <w:kern w:val="2"/>
          <w:sz w:val="22"/>
          <w:szCs w:val="22"/>
          <w:lang w:val="en-US" w:eastAsia="en-US"/>
          <w14:ligatures w14:val="standardContextual"/>
        </w:rPr>
        <w:t>. These ecosystem functions</w:t>
      </w:r>
      <w:r w:rsidR="00260333">
        <w:rPr>
          <w:rFonts w:ascii="Arial" w:eastAsia="Aptos" w:hAnsi="Arial" w:cs="Arial"/>
          <w:kern w:val="2"/>
          <w:sz w:val="22"/>
          <w:szCs w:val="22"/>
          <w:lang w:val="en-US" w:eastAsia="en-US"/>
          <w14:ligatures w14:val="standardContextual"/>
        </w:rPr>
        <w:t xml:space="preserve"> can be underlined to utilize the alignment of biodiversity conservation</w:t>
      </w:r>
      <w:r w:rsidR="009D57AE">
        <w:rPr>
          <w:rFonts w:ascii="Arial" w:eastAsia="Aptos" w:hAnsi="Arial" w:cs="Arial"/>
          <w:kern w:val="2"/>
          <w:sz w:val="22"/>
          <w:szCs w:val="22"/>
          <w:lang w:val="en-US" w:eastAsia="en-US"/>
          <w14:ligatures w14:val="standardContextual"/>
        </w:rPr>
        <w:t xml:space="preserve"> with</w:t>
      </w:r>
      <w:r w:rsidR="00260333">
        <w:rPr>
          <w:rFonts w:ascii="Arial" w:eastAsia="Aptos" w:hAnsi="Arial" w:cs="Arial"/>
          <w:kern w:val="2"/>
          <w:sz w:val="22"/>
          <w:szCs w:val="22"/>
          <w:lang w:val="en-US" w:eastAsia="en-US"/>
          <w14:ligatures w14:val="standardContextual"/>
        </w:rPr>
        <w:t xml:space="preserve"> climate</w:t>
      </w:r>
      <w:r w:rsidR="00214E6C">
        <w:rPr>
          <w:rFonts w:ascii="Arial" w:eastAsia="Aptos" w:hAnsi="Arial" w:cs="Arial"/>
          <w:kern w:val="2"/>
          <w:sz w:val="22"/>
          <w:szCs w:val="22"/>
          <w:lang w:val="en-US" w:eastAsia="en-US"/>
          <w14:ligatures w14:val="standardContextual"/>
        </w:rPr>
        <w:t xml:space="preserve"> adaptation</w:t>
      </w:r>
      <w:r w:rsidR="00A40288">
        <w:rPr>
          <w:rFonts w:ascii="Arial" w:eastAsia="Aptos" w:hAnsi="Arial" w:cs="Arial"/>
          <w:kern w:val="2"/>
          <w:sz w:val="22"/>
          <w:szCs w:val="22"/>
          <w:lang w:val="en-US" w:eastAsia="en-US"/>
          <w14:ligatures w14:val="standardContextual"/>
        </w:rPr>
        <w:t xml:space="preserve">, </w:t>
      </w:r>
      <w:r w:rsidR="00260333">
        <w:rPr>
          <w:rFonts w:ascii="Arial" w:eastAsia="Aptos" w:hAnsi="Arial" w:cs="Arial"/>
          <w:kern w:val="2"/>
          <w:sz w:val="22"/>
          <w:szCs w:val="22"/>
          <w:lang w:val="en-US" w:eastAsia="en-US"/>
          <w14:ligatures w14:val="standardContextual"/>
        </w:rPr>
        <w:t>sustainable land use and water agendas</w:t>
      </w:r>
      <w:r w:rsidR="00CF7394">
        <w:rPr>
          <w:rFonts w:ascii="Arial" w:eastAsia="Aptos" w:hAnsi="Arial" w:cs="Arial"/>
          <w:kern w:val="2"/>
          <w:sz w:val="22"/>
          <w:szCs w:val="22"/>
          <w:lang w:val="en-US" w:eastAsia="en-US"/>
          <w14:ligatures w14:val="standardContextual"/>
        </w:rPr>
        <w:t xml:space="preserve"> and </w:t>
      </w:r>
      <w:r w:rsidR="00525842">
        <w:rPr>
          <w:rFonts w:ascii="Arial" w:eastAsia="Aptos" w:hAnsi="Arial" w:cs="Arial"/>
          <w:kern w:val="2"/>
          <w:sz w:val="22"/>
          <w:szCs w:val="22"/>
          <w:lang w:val="en-US" w:eastAsia="en-US"/>
          <w14:ligatures w14:val="standardContextual"/>
        </w:rPr>
        <w:t>to secure necessary funding</w:t>
      </w:r>
      <w:r w:rsidR="00CF7394">
        <w:rPr>
          <w:rFonts w:ascii="Arial" w:eastAsia="Aptos" w:hAnsi="Arial" w:cs="Arial"/>
          <w:kern w:val="2"/>
          <w:sz w:val="22"/>
          <w:szCs w:val="22"/>
          <w:lang w:val="en-US" w:eastAsia="en-US"/>
          <w14:ligatures w14:val="standardContextual"/>
        </w:rPr>
        <w:t xml:space="preserve"> to achieve multiple objectives</w:t>
      </w:r>
      <w:r w:rsidR="00260333">
        <w:rPr>
          <w:rFonts w:ascii="Arial" w:eastAsia="Aptos" w:hAnsi="Arial" w:cs="Arial"/>
          <w:kern w:val="2"/>
          <w:sz w:val="22"/>
          <w:szCs w:val="22"/>
          <w:lang w:val="en-US" w:eastAsia="en-US"/>
          <w14:ligatures w14:val="standardContextual"/>
        </w:rPr>
        <w:t xml:space="preserve">. </w:t>
      </w:r>
    </w:p>
    <w:p w14:paraId="631BD65A" w14:textId="77777777" w:rsidR="00E54F34" w:rsidRPr="00B73624" w:rsidRDefault="00E54F34" w:rsidP="00E54F34">
      <w:pPr>
        <w:widowControl/>
        <w:autoSpaceDE/>
        <w:autoSpaceDN/>
        <w:adjustRightInd/>
        <w:jc w:val="both"/>
        <w:rPr>
          <w:rFonts w:ascii="Arial" w:eastAsia="Aptos" w:hAnsi="Arial" w:cs="Arial"/>
          <w:kern w:val="2"/>
          <w:sz w:val="22"/>
          <w:szCs w:val="22"/>
          <w:lang w:val="en-US" w:eastAsia="en-US"/>
          <w14:ligatures w14:val="standardContextual"/>
        </w:rPr>
      </w:pPr>
    </w:p>
    <w:p w14:paraId="7F4A1498" w14:textId="153DD328" w:rsidR="009D57AE" w:rsidRDefault="00214E6C" w:rsidP="00E54F34">
      <w:pPr>
        <w:widowControl/>
        <w:autoSpaceDE/>
        <w:autoSpaceDN/>
        <w:adjustRightInd/>
        <w:jc w:val="both"/>
        <w:rPr>
          <w:rFonts w:ascii="Arial" w:eastAsia="Aptos" w:hAnsi="Arial" w:cs="Arial"/>
          <w:kern w:val="2"/>
          <w:sz w:val="22"/>
          <w:szCs w:val="22"/>
          <w:lang w:val="en-US" w:eastAsia="en-US"/>
          <w14:ligatures w14:val="standardContextual"/>
        </w:rPr>
      </w:pPr>
      <w:r>
        <w:rPr>
          <w:rFonts w:ascii="Arial" w:eastAsia="Aptos" w:hAnsi="Arial" w:cs="Arial"/>
          <w:kern w:val="2"/>
          <w:sz w:val="22"/>
          <w:szCs w:val="22"/>
          <w:lang w:val="en-US" w:eastAsia="en-US"/>
          <w14:ligatures w14:val="standardContextual"/>
        </w:rPr>
        <w:t xml:space="preserve">Tugai ecosystems in the lower Amu Darya are </w:t>
      </w:r>
      <w:r w:rsidR="000B724F">
        <w:rPr>
          <w:rFonts w:ascii="Arial" w:eastAsia="Aptos" w:hAnsi="Arial" w:cs="Arial"/>
          <w:kern w:val="2"/>
          <w:sz w:val="22"/>
          <w:szCs w:val="22"/>
          <w:lang w:val="en-US" w:eastAsia="en-US"/>
          <w14:ligatures w14:val="standardContextual"/>
        </w:rPr>
        <w:t>s</w:t>
      </w:r>
      <w:r>
        <w:rPr>
          <w:rFonts w:ascii="Arial" w:eastAsia="Aptos" w:hAnsi="Arial" w:cs="Arial"/>
          <w:kern w:val="2"/>
          <w:sz w:val="22"/>
          <w:szCs w:val="22"/>
          <w:lang w:val="en-US" w:eastAsia="en-US"/>
          <w14:ligatures w14:val="standardContextual"/>
        </w:rPr>
        <w:t xml:space="preserve">hared between Uzbekistan and Turkmenistan. The aspect of transboundary cooperation further opens opportunities to address specific funding streams dedicated to strengthening transboundary conservation efforts for enhanced connectivity, exchange of experiences and </w:t>
      </w:r>
      <w:r w:rsidR="000A2463">
        <w:rPr>
          <w:rFonts w:ascii="Arial" w:eastAsia="Aptos" w:hAnsi="Arial" w:cs="Arial"/>
          <w:kern w:val="2"/>
          <w:sz w:val="22"/>
          <w:szCs w:val="22"/>
          <w:lang w:val="en-US" w:eastAsia="en-US"/>
          <w14:ligatures w14:val="standardContextual"/>
        </w:rPr>
        <w:t>the restoration of a transboundary Bukhara deer population in the lower Amu Darya</w:t>
      </w:r>
      <w:r>
        <w:rPr>
          <w:rFonts w:ascii="Arial" w:eastAsia="Aptos" w:hAnsi="Arial" w:cs="Arial"/>
          <w:kern w:val="2"/>
          <w:sz w:val="22"/>
          <w:szCs w:val="22"/>
          <w:lang w:val="en-US" w:eastAsia="en-US"/>
          <w14:ligatures w14:val="standardContextual"/>
        </w:rPr>
        <w:t xml:space="preserve">. </w:t>
      </w:r>
    </w:p>
    <w:p w14:paraId="7290B5C6" w14:textId="77777777" w:rsidR="00E86B05" w:rsidRPr="00B73624" w:rsidRDefault="00E86B05" w:rsidP="00E54F34">
      <w:pPr>
        <w:widowControl/>
        <w:autoSpaceDE/>
        <w:autoSpaceDN/>
        <w:adjustRightInd/>
        <w:jc w:val="both"/>
        <w:rPr>
          <w:rFonts w:ascii="Arial" w:eastAsia="Aptos" w:hAnsi="Arial" w:cs="Arial"/>
          <w:kern w:val="2"/>
          <w:sz w:val="22"/>
          <w:szCs w:val="22"/>
          <w:lang w:val="en-US" w:eastAsia="en-US"/>
          <w14:ligatures w14:val="standardContextual"/>
        </w:rPr>
      </w:pPr>
    </w:p>
    <w:p w14:paraId="74BF2C01" w14:textId="1FA8C2C9" w:rsidR="00214E6C" w:rsidRDefault="003D0071" w:rsidP="00B5703D">
      <w:pPr>
        <w:widowControl/>
        <w:autoSpaceDE/>
        <w:autoSpaceDN/>
        <w:adjustRightInd/>
        <w:jc w:val="both"/>
        <w:rPr>
          <w:rFonts w:ascii="Arial" w:eastAsia="Aptos" w:hAnsi="Arial" w:cs="Arial"/>
          <w:kern w:val="2"/>
          <w:sz w:val="22"/>
          <w:szCs w:val="22"/>
          <w:lang w:val="en-US" w:eastAsia="en-US"/>
          <w14:ligatures w14:val="standardContextual"/>
        </w:rPr>
      </w:pPr>
      <w:r>
        <w:rPr>
          <w:rFonts w:ascii="Arial" w:eastAsia="Aptos" w:hAnsi="Arial" w:cs="Arial"/>
          <w:kern w:val="2"/>
          <w:sz w:val="22"/>
          <w:szCs w:val="22"/>
          <w:lang w:val="en-US" w:eastAsia="en-US"/>
          <w14:ligatures w14:val="standardContextual"/>
        </w:rPr>
        <w:t xml:space="preserve">Furthermore, </w:t>
      </w:r>
      <w:r w:rsidR="00C762C3">
        <w:rPr>
          <w:rFonts w:ascii="Arial" w:eastAsia="Aptos" w:hAnsi="Arial" w:cs="Arial"/>
          <w:kern w:val="2"/>
          <w:sz w:val="22"/>
          <w:szCs w:val="22"/>
          <w:lang w:val="en-US" w:eastAsia="en-US"/>
          <w14:ligatures w14:val="standardContextual"/>
        </w:rPr>
        <w:t xml:space="preserve">support of local communities for conservation measures is </w:t>
      </w:r>
      <w:r w:rsidR="00CB38FE">
        <w:rPr>
          <w:rFonts w:ascii="Arial" w:eastAsia="Aptos" w:hAnsi="Arial" w:cs="Arial"/>
          <w:kern w:val="2"/>
          <w:sz w:val="22"/>
          <w:szCs w:val="22"/>
          <w:lang w:val="en-US" w:eastAsia="en-US"/>
          <w14:ligatures w14:val="standardContextual"/>
        </w:rPr>
        <w:t>indispensable given the proximity of agr</w:t>
      </w:r>
      <w:r w:rsidR="00525842">
        <w:rPr>
          <w:rFonts w:ascii="Arial" w:eastAsia="Aptos" w:hAnsi="Arial" w:cs="Arial"/>
          <w:kern w:val="2"/>
          <w:sz w:val="22"/>
          <w:szCs w:val="22"/>
          <w:lang w:val="en-US" w:eastAsia="en-US"/>
          <w14:ligatures w14:val="standardContextual"/>
        </w:rPr>
        <w:t>icul</w:t>
      </w:r>
      <w:r w:rsidR="00CB38FE">
        <w:rPr>
          <w:rFonts w:ascii="Arial" w:eastAsia="Aptos" w:hAnsi="Arial" w:cs="Arial"/>
          <w:kern w:val="2"/>
          <w:sz w:val="22"/>
          <w:szCs w:val="22"/>
          <w:lang w:val="en-US" w:eastAsia="en-US"/>
          <w14:ligatures w14:val="standardContextual"/>
        </w:rPr>
        <w:t xml:space="preserve">tural lands to </w:t>
      </w:r>
      <w:r w:rsidR="00ED3E10">
        <w:rPr>
          <w:rFonts w:ascii="Arial" w:eastAsia="Aptos" w:hAnsi="Arial" w:cs="Arial"/>
          <w:kern w:val="2"/>
          <w:sz w:val="22"/>
          <w:szCs w:val="22"/>
          <w:lang w:val="en-US" w:eastAsia="en-US"/>
          <w14:ligatures w14:val="standardContextual"/>
        </w:rPr>
        <w:t xml:space="preserve">Bukhara </w:t>
      </w:r>
      <w:r w:rsidR="00CB38FE">
        <w:rPr>
          <w:rFonts w:ascii="Arial" w:eastAsia="Aptos" w:hAnsi="Arial" w:cs="Arial"/>
          <w:kern w:val="2"/>
          <w:sz w:val="22"/>
          <w:szCs w:val="22"/>
          <w:lang w:val="en-US" w:eastAsia="en-US"/>
          <w14:ligatures w14:val="standardContextual"/>
        </w:rPr>
        <w:t>deer habitat</w:t>
      </w:r>
      <w:r w:rsidR="00525842">
        <w:rPr>
          <w:rFonts w:ascii="Arial" w:eastAsia="Aptos" w:hAnsi="Arial" w:cs="Arial"/>
          <w:kern w:val="2"/>
          <w:sz w:val="22"/>
          <w:szCs w:val="22"/>
          <w:lang w:val="en-US" w:eastAsia="en-US"/>
          <w14:ligatures w14:val="standardContextual"/>
        </w:rPr>
        <w:t xml:space="preserve"> and </w:t>
      </w:r>
      <w:r w:rsidR="008A13EC">
        <w:rPr>
          <w:rFonts w:ascii="Arial" w:eastAsia="Aptos" w:hAnsi="Arial" w:cs="Arial"/>
          <w:kern w:val="2"/>
          <w:sz w:val="22"/>
          <w:szCs w:val="22"/>
          <w:lang w:val="en-US" w:eastAsia="en-US"/>
          <w14:ligatures w14:val="standardContextual"/>
        </w:rPr>
        <w:t xml:space="preserve">the </w:t>
      </w:r>
      <w:r w:rsidR="00525842">
        <w:rPr>
          <w:rFonts w:ascii="Arial" w:eastAsia="Aptos" w:hAnsi="Arial" w:cs="Arial"/>
          <w:kern w:val="2"/>
          <w:sz w:val="22"/>
          <w:szCs w:val="22"/>
          <w:lang w:val="en-US" w:eastAsia="en-US"/>
          <w14:ligatures w14:val="standardContextual"/>
        </w:rPr>
        <w:t>competition for water between agriculture and the nature reserve</w:t>
      </w:r>
      <w:r w:rsidR="00C762C3">
        <w:rPr>
          <w:rFonts w:ascii="Arial" w:eastAsia="Aptos" w:hAnsi="Arial" w:cs="Arial"/>
          <w:kern w:val="2"/>
          <w:sz w:val="22"/>
          <w:szCs w:val="22"/>
          <w:lang w:val="en-US" w:eastAsia="en-US"/>
          <w14:ligatures w14:val="standardContextual"/>
        </w:rPr>
        <w:t xml:space="preserve">. </w:t>
      </w:r>
      <w:r w:rsidR="008A13EC">
        <w:rPr>
          <w:rFonts w:ascii="Arial" w:eastAsia="Aptos" w:hAnsi="Arial" w:cs="Arial"/>
          <w:kern w:val="2"/>
          <w:sz w:val="22"/>
          <w:szCs w:val="22"/>
          <w:lang w:val="en-US" w:eastAsia="en-US"/>
          <w14:ligatures w14:val="standardContextual"/>
        </w:rPr>
        <w:t>I</w:t>
      </w:r>
      <w:r w:rsidR="00ED3E10">
        <w:rPr>
          <w:rFonts w:ascii="Arial" w:eastAsia="Aptos" w:hAnsi="Arial" w:cs="Arial"/>
          <w:kern w:val="2"/>
          <w:sz w:val="22"/>
          <w:szCs w:val="22"/>
          <w:lang w:val="en-US" w:eastAsia="en-US"/>
          <w14:ligatures w14:val="standardContextual"/>
        </w:rPr>
        <w:t>llegal</w:t>
      </w:r>
      <w:r w:rsidR="00CB38FE">
        <w:rPr>
          <w:rFonts w:ascii="Arial" w:eastAsia="Aptos" w:hAnsi="Arial" w:cs="Arial"/>
          <w:kern w:val="2"/>
          <w:sz w:val="22"/>
          <w:szCs w:val="22"/>
          <w:lang w:val="en-US" w:eastAsia="en-US"/>
          <w14:ligatures w14:val="standardContextual"/>
        </w:rPr>
        <w:t xml:space="preserve"> killing</w:t>
      </w:r>
      <w:r w:rsidR="00B97683">
        <w:rPr>
          <w:rFonts w:ascii="Arial" w:eastAsia="Aptos" w:hAnsi="Arial" w:cs="Arial"/>
          <w:kern w:val="2"/>
          <w:sz w:val="22"/>
          <w:szCs w:val="22"/>
          <w:lang w:val="en-US" w:eastAsia="en-US"/>
          <w14:ligatures w14:val="standardContextual"/>
        </w:rPr>
        <w:t xml:space="preserve"> </w:t>
      </w:r>
      <w:r w:rsidR="008A13EC">
        <w:rPr>
          <w:rFonts w:ascii="Arial" w:eastAsia="Aptos" w:hAnsi="Arial" w:cs="Arial"/>
          <w:kern w:val="2"/>
          <w:sz w:val="22"/>
          <w:szCs w:val="22"/>
          <w:lang w:val="en-US" w:eastAsia="en-US"/>
          <w14:ligatures w14:val="standardContextual"/>
        </w:rPr>
        <w:t xml:space="preserve">of Bukhara deer </w:t>
      </w:r>
      <w:r w:rsidR="00B97683">
        <w:rPr>
          <w:rFonts w:ascii="Arial" w:eastAsia="Aptos" w:hAnsi="Arial" w:cs="Arial"/>
          <w:kern w:val="2"/>
          <w:sz w:val="22"/>
          <w:szCs w:val="22"/>
          <w:lang w:val="en-US" w:eastAsia="en-US"/>
          <w14:ligatures w14:val="standardContextual"/>
        </w:rPr>
        <w:t xml:space="preserve">is a serious threat to the population </w:t>
      </w:r>
      <w:r w:rsidR="00B97683">
        <w:rPr>
          <w:rFonts w:ascii="Arial" w:eastAsia="Aptos" w:hAnsi="Arial" w:cs="Arial"/>
          <w:kern w:val="2"/>
          <w:sz w:val="22"/>
          <w:szCs w:val="22"/>
          <w:lang w:val="en-US" w:eastAsia="en-US"/>
          <w14:ligatures w14:val="standardContextual"/>
        </w:rPr>
        <w:lastRenderedPageBreak/>
        <w:t xml:space="preserve">mostly </w:t>
      </w:r>
      <w:r w:rsidR="00E21CBE">
        <w:rPr>
          <w:rFonts w:ascii="Arial" w:eastAsia="Aptos" w:hAnsi="Arial" w:cs="Arial"/>
          <w:kern w:val="2"/>
          <w:sz w:val="22"/>
          <w:szCs w:val="22"/>
          <w:lang w:val="en-US" w:eastAsia="en-US"/>
          <w14:ligatures w14:val="standardContextual"/>
        </w:rPr>
        <w:t xml:space="preserve">as a response to </w:t>
      </w:r>
      <w:r w:rsidR="00B97683">
        <w:rPr>
          <w:rFonts w:ascii="Arial" w:eastAsia="Aptos" w:hAnsi="Arial" w:cs="Arial"/>
          <w:kern w:val="2"/>
          <w:sz w:val="22"/>
          <w:szCs w:val="22"/>
          <w:lang w:val="en-US" w:eastAsia="en-US"/>
          <w14:ligatures w14:val="standardContextual"/>
        </w:rPr>
        <w:t xml:space="preserve">crop raiding by the deer and resulting human-wildlife conflict. </w:t>
      </w:r>
      <w:r w:rsidR="007969B0" w:rsidRPr="00B4748C">
        <w:rPr>
          <w:rFonts w:ascii="Arial" w:hAnsi="Arial" w:cs="Arial"/>
          <w:sz w:val="22"/>
          <w:szCs w:val="22"/>
        </w:rPr>
        <w:t xml:space="preserve">Some approaches to increasing local community support for Bukhara deer conservation include creating opportunities for local communities to develop and benefit from </w:t>
      </w:r>
      <w:r w:rsidR="0063477B">
        <w:rPr>
          <w:rFonts w:ascii="Arial" w:hAnsi="Arial" w:cs="Arial"/>
          <w:sz w:val="22"/>
          <w:szCs w:val="22"/>
          <w:lang w:val="en-US"/>
        </w:rPr>
        <w:t>ecological</w:t>
      </w:r>
      <w:r w:rsidR="007969B0" w:rsidRPr="00B4748C">
        <w:rPr>
          <w:rFonts w:ascii="Arial" w:hAnsi="Arial" w:cs="Arial"/>
          <w:sz w:val="22"/>
          <w:szCs w:val="22"/>
        </w:rPr>
        <w:t xml:space="preserve"> tourism, such as guided tours featuring Bukhara deer observation, and involving local residents more directly in the conservation and management of Bukhara deer habitats.</w:t>
      </w:r>
      <w:r w:rsidR="00637C33">
        <w:rPr>
          <w:rFonts w:ascii="Arial" w:eastAsia="Aptos" w:hAnsi="Arial" w:cs="Arial"/>
          <w:kern w:val="2"/>
          <w:sz w:val="22"/>
          <w:szCs w:val="22"/>
          <w:lang w:val="en-US" w:eastAsia="en-US"/>
          <w14:ligatures w14:val="standardContextual"/>
        </w:rPr>
        <w:t xml:space="preserve"> (See </w:t>
      </w:r>
      <w:r w:rsidR="00E36B9B">
        <w:rPr>
          <w:rFonts w:ascii="Arial" w:eastAsia="Aptos" w:hAnsi="Arial" w:cs="Arial"/>
          <w:kern w:val="2"/>
          <w:sz w:val="22"/>
          <w:szCs w:val="22"/>
          <w:lang w:val="en-US" w:eastAsia="en-US"/>
          <w14:ligatures w14:val="standardContextual"/>
        </w:rPr>
        <w:t xml:space="preserve">recommendations on non-extractive use of </w:t>
      </w:r>
      <w:r w:rsidR="003B460D">
        <w:rPr>
          <w:rFonts w:ascii="Arial" w:eastAsia="Aptos" w:hAnsi="Arial" w:cs="Arial"/>
          <w:kern w:val="2"/>
          <w:sz w:val="22"/>
          <w:szCs w:val="22"/>
          <w:lang w:val="en-US" w:eastAsia="en-US"/>
          <w14:ligatures w14:val="standardContextual"/>
        </w:rPr>
        <w:t xml:space="preserve">Bukhara deer from </w:t>
      </w:r>
      <w:r w:rsidR="00637C33">
        <w:rPr>
          <w:rFonts w:ascii="Arial" w:eastAsia="Aptos" w:hAnsi="Arial" w:cs="Arial"/>
          <w:kern w:val="2"/>
          <w:sz w:val="22"/>
          <w:szCs w:val="22"/>
          <w:lang w:val="en-US" w:eastAsia="en-US"/>
          <w14:ligatures w14:val="standardContextual"/>
        </w:rPr>
        <w:t>the Bf</w:t>
      </w:r>
      <w:r w:rsidR="00E36B9B">
        <w:rPr>
          <w:rFonts w:ascii="Arial" w:eastAsia="Aptos" w:hAnsi="Arial" w:cs="Arial"/>
          <w:kern w:val="2"/>
          <w:sz w:val="22"/>
          <w:szCs w:val="22"/>
          <w:lang w:val="en-US" w:eastAsia="en-US"/>
          <w14:ligatures w14:val="standardContextual"/>
        </w:rPr>
        <w:t>N</w:t>
      </w:r>
      <w:r w:rsidR="00637C33">
        <w:rPr>
          <w:rFonts w:ascii="Arial" w:eastAsia="Aptos" w:hAnsi="Arial" w:cs="Arial"/>
          <w:kern w:val="2"/>
          <w:sz w:val="22"/>
          <w:szCs w:val="22"/>
          <w:lang w:val="en-US" w:eastAsia="en-US"/>
          <w14:ligatures w14:val="standardContextual"/>
        </w:rPr>
        <w:t xml:space="preserve">-CMS Study </w:t>
      </w:r>
      <w:r w:rsidR="003B460D">
        <w:rPr>
          <w:rFonts w:ascii="Arial" w:eastAsia="Aptos" w:hAnsi="Arial" w:cs="Arial"/>
          <w:kern w:val="2"/>
          <w:sz w:val="22"/>
          <w:szCs w:val="22"/>
          <w:lang w:val="en-US" w:eastAsia="en-US"/>
          <w14:ligatures w14:val="standardContextual"/>
        </w:rPr>
        <w:t>“</w:t>
      </w:r>
      <w:hyperlink r:id="rId19" w:history="1">
        <w:r w:rsidR="00637C33" w:rsidRPr="00910DEC">
          <w:rPr>
            <w:rStyle w:val="Hyperlink"/>
            <w:rFonts w:ascii="Arial" w:eastAsia="Aptos" w:hAnsi="Arial" w:cs="Arial"/>
            <w:kern w:val="2"/>
            <w:sz w:val="22"/>
            <w:szCs w:val="22"/>
            <w:lang w:val="en-US" w:eastAsia="en-US"/>
            <w14:ligatures w14:val="standardContextual"/>
          </w:rPr>
          <w:t>Potential for Community-based Wildlife M</w:t>
        </w:r>
        <w:r w:rsidR="00E36B9B" w:rsidRPr="00910DEC">
          <w:rPr>
            <w:rStyle w:val="Hyperlink"/>
            <w:rFonts w:ascii="Arial" w:eastAsia="Aptos" w:hAnsi="Arial" w:cs="Arial"/>
            <w:kern w:val="2"/>
            <w:sz w:val="22"/>
            <w:szCs w:val="22"/>
            <w:lang w:val="en-US" w:eastAsia="en-US"/>
            <w14:ligatures w14:val="standardContextual"/>
          </w:rPr>
          <w:t>anagement in Central Asia</w:t>
        </w:r>
      </w:hyperlink>
      <w:r w:rsidR="003B460D">
        <w:rPr>
          <w:rFonts w:ascii="Arial" w:eastAsia="Aptos" w:hAnsi="Arial" w:cs="Arial"/>
          <w:kern w:val="2"/>
          <w:sz w:val="22"/>
          <w:szCs w:val="22"/>
          <w:lang w:val="en-US" w:eastAsia="en-US"/>
          <w14:ligatures w14:val="standardContextual"/>
        </w:rPr>
        <w:t>”</w:t>
      </w:r>
      <w:r w:rsidR="00E36B9B">
        <w:rPr>
          <w:rFonts w:ascii="Arial" w:eastAsia="Aptos" w:hAnsi="Arial" w:cs="Arial"/>
          <w:kern w:val="2"/>
          <w:sz w:val="22"/>
          <w:szCs w:val="22"/>
          <w:lang w:val="en-US" w:eastAsia="en-US"/>
          <w14:ligatures w14:val="standardContextual"/>
        </w:rPr>
        <w:t xml:space="preserve">). </w:t>
      </w:r>
      <w:r w:rsidR="002733B9">
        <w:rPr>
          <w:rFonts w:ascii="Arial" w:eastAsia="Aptos" w:hAnsi="Arial" w:cs="Arial"/>
          <w:kern w:val="2"/>
          <w:sz w:val="22"/>
          <w:szCs w:val="22"/>
          <w:lang w:val="en-US" w:eastAsia="en-US"/>
          <w14:ligatures w14:val="standardContextual"/>
        </w:rPr>
        <w:t xml:space="preserve"> </w:t>
      </w:r>
      <w:r w:rsidR="00910DEC">
        <w:rPr>
          <w:rFonts w:ascii="Arial" w:eastAsia="Aptos" w:hAnsi="Arial" w:cs="Arial"/>
          <w:kern w:val="2"/>
          <w:sz w:val="22"/>
          <w:szCs w:val="22"/>
          <w:lang w:val="en-US" w:eastAsia="en-US"/>
          <w14:ligatures w14:val="standardContextual"/>
        </w:rPr>
        <w:t xml:space="preserve">Projects and national funding streams could therefore target community engagement and include conservation-linked benefits for local livelihoods. </w:t>
      </w:r>
    </w:p>
    <w:p w14:paraId="7CA03960" w14:textId="77777777" w:rsidR="002733B9" w:rsidRPr="000A2463" w:rsidRDefault="002733B9" w:rsidP="00B73624">
      <w:pPr>
        <w:widowControl/>
        <w:autoSpaceDE/>
        <w:autoSpaceDN/>
        <w:adjustRightInd/>
        <w:ind w:left="567" w:hanging="567"/>
        <w:jc w:val="both"/>
        <w:rPr>
          <w:rFonts w:ascii="Arial" w:eastAsia="Aptos" w:hAnsi="Arial" w:cs="Arial"/>
          <w:kern w:val="2"/>
          <w:sz w:val="22"/>
          <w:szCs w:val="22"/>
          <w:lang w:val="en-US" w:eastAsia="en-US"/>
          <w14:ligatures w14:val="standardContextual"/>
        </w:rPr>
      </w:pPr>
    </w:p>
    <w:p w14:paraId="0A22D12B" w14:textId="7F4F6933" w:rsidR="00B5703D" w:rsidRDefault="0061315A" w:rsidP="00E86B05">
      <w:pPr>
        <w:pStyle w:val="ListParagraph"/>
        <w:numPr>
          <w:ilvl w:val="0"/>
          <w:numId w:val="22"/>
        </w:numPr>
        <w:spacing w:after="0" w:line="240" w:lineRule="auto"/>
        <w:ind w:left="567" w:hanging="567"/>
        <w:contextualSpacing w:val="0"/>
        <w:jc w:val="both"/>
        <w:rPr>
          <w:rFonts w:ascii="Arial" w:eastAsia="Aptos" w:hAnsi="Arial" w:cs="Arial"/>
          <w:b/>
          <w:bCs/>
          <w:sz w:val="22"/>
          <w:szCs w:val="22"/>
          <w:lang w:eastAsia="en-US"/>
          <w14:ligatures w14:val="standardContextual"/>
        </w:rPr>
      </w:pPr>
      <w:r w:rsidRPr="00B5703D">
        <w:rPr>
          <w:rFonts w:ascii="Arial" w:eastAsia="Aptos" w:hAnsi="Arial" w:cs="Arial"/>
          <w:b/>
          <w:bCs/>
          <w:sz w:val="22"/>
          <w:szCs w:val="22"/>
          <w:lang w:eastAsia="en-US"/>
          <w14:ligatures w14:val="standardContextual"/>
        </w:rPr>
        <w:t>National Funds</w:t>
      </w:r>
    </w:p>
    <w:p w14:paraId="740C37EB" w14:textId="77777777" w:rsidR="00B5703D" w:rsidRPr="00B5703D" w:rsidRDefault="00B5703D" w:rsidP="00B5703D">
      <w:pPr>
        <w:pStyle w:val="ListParagraph"/>
        <w:spacing w:after="0" w:line="240" w:lineRule="auto"/>
        <w:ind w:left="714"/>
        <w:contextualSpacing w:val="0"/>
        <w:jc w:val="both"/>
        <w:rPr>
          <w:rFonts w:ascii="Arial" w:eastAsia="Aptos" w:hAnsi="Arial" w:cs="Arial"/>
          <w:b/>
          <w:bCs/>
          <w:sz w:val="22"/>
          <w:szCs w:val="22"/>
          <w:lang w:eastAsia="en-US"/>
          <w14:ligatures w14:val="standardContextual"/>
        </w:rPr>
      </w:pPr>
    </w:p>
    <w:p w14:paraId="15C71810" w14:textId="063B4B55" w:rsidR="00F917CB" w:rsidRDefault="00B73AE4" w:rsidP="00B5703D">
      <w:pPr>
        <w:widowControl/>
        <w:autoSpaceDE/>
        <w:autoSpaceDN/>
        <w:adjustRightInd/>
        <w:jc w:val="both"/>
        <w:rPr>
          <w:rFonts w:ascii="Arial" w:eastAsia="Aptos" w:hAnsi="Arial" w:cs="Arial"/>
          <w:kern w:val="2"/>
          <w:sz w:val="22"/>
          <w:szCs w:val="22"/>
          <w:lang w:eastAsia="en-US"/>
          <w14:ligatures w14:val="standardContextual"/>
        </w:rPr>
      </w:pPr>
      <w:r w:rsidRPr="00B30EA8">
        <w:rPr>
          <w:rFonts w:ascii="Arial" w:eastAsia="Aptos" w:hAnsi="Arial" w:cs="Arial"/>
          <w:kern w:val="2"/>
          <w:sz w:val="22"/>
          <w:szCs w:val="22"/>
          <w:lang w:eastAsia="en-US"/>
          <w14:ligatures w14:val="standardContextual"/>
        </w:rPr>
        <w:t>National Biodiversity Strategy and Action Plan</w:t>
      </w:r>
      <w:r>
        <w:rPr>
          <w:rFonts w:ascii="Arial" w:eastAsia="Aptos" w:hAnsi="Arial" w:cs="Arial"/>
          <w:kern w:val="2"/>
          <w:sz w:val="22"/>
          <w:szCs w:val="22"/>
          <w:lang w:eastAsia="en-US"/>
          <w14:ligatures w14:val="standardContextual"/>
        </w:rPr>
        <w:t>s</w:t>
      </w:r>
      <w:r w:rsidRPr="00B30EA8">
        <w:rPr>
          <w:rFonts w:ascii="Arial" w:eastAsia="Aptos" w:hAnsi="Arial" w:cs="Arial"/>
          <w:kern w:val="2"/>
          <w:sz w:val="22"/>
          <w:szCs w:val="22"/>
          <w:lang w:eastAsia="en-US"/>
          <w14:ligatures w14:val="standardContextual"/>
        </w:rPr>
        <w:t xml:space="preserve"> (NBSAP</w:t>
      </w:r>
      <w:r>
        <w:rPr>
          <w:rFonts w:ascii="Arial" w:eastAsia="Aptos" w:hAnsi="Arial" w:cs="Arial"/>
          <w:kern w:val="2"/>
          <w:sz w:val="22"/>
          <w:szCs w:val="22"/>
          <w:lang w:eastAsia="en-US"/>
          <w14:ligatures w14:val="standardContextual"/>
        </w:rPr>
        <w:t>s</w:t>
      </w:r>
      <w:r w:rsidRPr="00B30EA8">
        <w:rPr>
          <w:rFonts w:ascii="Arial" w:eastAsia="Aptos" w:hAnsi="Arial" w:cs="Arial"/>
          <w:kern w:val="2"/>
          <w:sz w:val="22"/>
          <w:szCs w:val="22"/>
          <w:lang w:eastAsia="en-US"/>
          <w14:ligatures w14:val="standardContextual"/>
        </w:rPr>
        <w:t>) provide an important policy framework for mobilizing domestic and international funding for Bukhara deer conservation.</w:t>
      </w:r>
      <w:r w:rsidR="00F917CB" w:rsidRPr="00F917CB">
        <w:rPr>
          <w:rFonts w:ascii="Arial" w:eastAsia="Aptos" w:hAnsi="Arial" w:cs="Arial"/>
          <w:kern w:val="2"/>
          <w:sz w:val="22"/>
          <w:szCs w:val="22"/>
          <w:lang w:eastAsia="en-US"/>
          <w14:ligatures w14:val="standardContextual"/>
        </w:rPr>
        <w:t xml:space="preserve"> </w:t>
      </w:r>
      <w:r w:rsidR="00F917CB" w:rsidRPr="00B30EA8">
        <w:rPr>
          <w:rFonts w:ascii="Arial" w:eastAsia="Aptos" w:hAnsi="Arial" w:cs="Arial"/>
          <w:kern w:val="2"/>
          <w:sz w:val="22"/>
          <w:szCs w:val="22"/>
          <w:lang w:eastAsia="en-US"/>
          <w14:ligatures w14:val="standardContextual"/>
        </w:rPr>
        <w:t>Positioning conservation actions within the implementation of the NBSAP could facilitate access to national funding and strengthen eligibility for international biodiversity and climate finance.</w:t>
      </w:r>
    </w:p>
    <w:p w14:paraId="4B570D5D" w14:textId="77777777" w:rsidR="00B5703D" w:rsidRPr="00B73624" w:rsidRDefault="00B5703D" w:rsidP="00B5703D">
      <w:pPr>
        <w:widowControl/>
        <w:autoSpaceDE/>
        <w:autoSpaceDN/>
        <w:adjustRightInd/>
        <w:jc w:val="both"/>
        <w:rPr>
          <w:rFonts w:ascii="Arial" w:eastAsia="Aptos" w:hAnsi="Arial" w:cs="Arial"/>
          <w:kern w:val="2"/>
          <w:sz w:val="22"/>
          <w:szCs w:val="22"/>
          <w:lang w:eastAsia="en-US"/>
          <w14:ligatures w14:val="standardContextual"/>
        </w:rPr>
      </w:pPr>
    </w:p>
    <w:p w14:paraId="31F7D86A" w14:textId="07097FC6" w:rsidR="00A14A5D" w:rsidRPr="00472284" w:rsidRDefault="004225E4" w:rsidP="00B5703D">
      <w:pPr>
        <w:widowControl/>
        <w:autoSpaceDE/>
        <w:autoSpaceDN/>
        <w:adjustRightInd/>
        <w:jc w:val="both"/>
        <w:rPr>
          <w:rFonts w:ascii="Arial" w:eastAsia="Aptos" w:hAnsi="Arial" w:cs="Arial"/>
          <w:kern w:val="2"/>
          <w:sz w:val="22"/>
          <w:szCs w:val="22"/>
          <w:lang w:val="en-US" w:eastAsia="en-US"/>
          <w14:ligatures w14:val="standardContextual"/>
        </w:rPr>
      </w:pPr>
      <w:r w:rsidRPr="004225E4">
        <w:rPr>
          <w:rFonts w:ascii="Arial" w:eastAsia="Aptos" w:hAnsi="Arial" w:cs="Arial"/>
          <w:kern w:val="2"/>
          <w:sz w:val="22"/>
          <w:szCs w:val="22"/>
          <w:lang w:val="en-US" w:eastAsia="en-US"/>
          <w14:ligatures w14:val="standardContextual"/>
        </w:rPr>
        <w:t xml:space="preserve">In Turkmenistan, the NBSAP is currently under development, with actions for the conservation of rare species and their habitats planned to be included. It would be advisable to ensure that the </w:t>
      </w:r>
      <w:r>
        <w:rPr>
          <w:rFonts w:ascii="Arial" w:eastAsia="Aptos" w:hAnsi="Arial" w:cs="Arial"/>
          <w:kern w:val="2"/>
          <w:sz w:val="22"/>
          <w:szCs w:val="22"/>
          <w:lang w:val="en-US" w:eastAsia="en-US"/>
          <w14:ligatures w14:val="standardContextual"/>
        </w:rPr>
        <w:t>L</w:t>
      </w:r>
      <w:r w:rsidR="00F571BD">
        <w:rPr>
          <w:rFonts w:ascii="Arial" w:eastAsia="Aptos" w:hAnsi="Arial" w:cs="Arial"/>
          <w:kern w:val="2"/>
          <w:sz w:val="22"/>
          <w:szCs w:val="22"/>
          <w:lang w:val="en-US" w:eastAsia="en-US"/>
          <w14:ligatures w14:val="standardContextual"/>
        </w:rPr>
        <w:t>ACAP</w:t>
      </w:r>
      <w:r w:rsidRPr="004225E4">
        <w:rPr>
          <w:rFonts w:ascii="Arial" w:eastAsia="Aptos" w:hAnsi="Arial" w:cs="Arial"/>
          <w:kern w:val="2"/>
          <w:sz w:val="22"/>
          <w:szCs w:val="22"/>
          <w:lang w:val="en-US" w:eastAsia="en-US"/>
          <w14:ligatures w14:val="standardContextual"/>
        </w:rPr>
        <w:t>, particularly the aspect of transboundary cooperation, is adequately reflected in the NBSAP. This would help strengthen national ownership of its implementation and create additional opportunities to mobilize both domestic and international financial resources for biodiversity conservation</w:t>
      </w:r>
      <w:r w:rsidR="00A14A5D" w:rsidRPr="00472284">
        <w:rPr>
          <w:rFonts w:ascii="Arial" w:eastAsia="Aptos" w:hAnsi="Arial" w:cs="Arial"/>
          <w:kern w:val="2"/>
          <w:sz w:val="22"/>
          <w:szCs w:val="22"/>
          <w:lang w:val="en-US" w:eastAsia="en-US"/>
          <w14:ligatures w14:val="standardContextual"/>
        </w:rPr>
        <w:t>.</w:t>
      </w:r>
    </w:p>
    <w:p w14:paraId="0D519E2C" w14:textId="77777777" w:rsidR="00B5703D" w:rsidRPr="00B73624" w:rsidRDefault="00B5703D" w:rsidP="00B5703D">
      <w:pPr>
        <w:widowControl/>
        <w:autoSpaceDE/>
        <w:autoSpaceDN/>
        <w:adjustRightInd/>
        <w:jc w:val="both"/>
        <w:rPr>
          <w:rFonts w:ascii="Arial" w:eastAsia="Aptos" w:hAnsi="Arial" w:cs="Arial"/>
          <w:kern w:val="2"/>
          <w:sz w:val="22"/>
          <w:szCs w:val="22"/>
          <w:lang w:val="en-US" w:eastAsia="en-US"/>
          <w14:ligatures w14:val="standardContextual"/>
        </w:rPr>
      </w:pPr>
    </w:p>
    <w:p w14:paraId="7303F659" w14:textId="15EF9976" w:rsidR="00DC0086" w:rsidRDefault="00472FFA" w:rsidP="00B5703D">
      <w:pPr>
        <w:widowControl/>
        <w:autoSpaceDE/>
        <w:autoSpaceDN/>
        <w:adjustRightInd/>
        <w:jc w:val="both"/>
        <w:rPr>
          <w:rFonts w:ascii="Arial" w:eastAsia="Aptos" w:hAnsi="Arial" w:cs="Arial"/>
          <w:kern w:val="2"/>
          <w:sz w:val="22"/>
          <w:szCs w:val="22"/>
          <w:lang w:val="en-US" w:eastAsia="en-US"/>
          <w14:ligatures w14:val="standardContextual"/>
        </w:rPr>
      </w:pPr>
      <w:r>
        <w:rPr>
          <w:rFonts w:ascii="Arial" w:eastAsia="Aptos" w:hAnsi="Arial" w:cs="Arial"/>
          <w:kern w:val="2"/>
          <w:sz w:val="22"/>
          <w:szCs w:val="22"/>
          <w:lang w:eastAsia="en-US"/>
          <w14:ligatures w14:val="standardContextual"/>
        </w:rPr>
        <w:t>Within Uzbekistan’s NBSAP, s</w:t>
      </w:r>
      <w:r w:rsidR="00B30EA8" w:rsidRPr="00B30EA8">
        <w:rPr>
          <w:rFonts w:ascii="Arial" w:eastAsia="Aptos" w:hAnsi="Arial" w:cs="Arial"/>
          <w:kern w:val="2"/>
          <w:sz w:val="22"/>
          <w:szCs w:val="22"/>
          <w:lang w:eastAsia="en-US"/>
          <w14:ligatures w14:val="standardContextual"/>
        </w:rPr>
        <w:t xml:space="preserve">everal priority actions </w:t>
      </w:r>
      <w:r>
        <w:rPr>
          <w:rFonts w:ascii="Arial" w:eastAsia="Aptos" w:hAnsi="Arial" w:cs="Arial"/>
          <w:kern w:val="2"/>
          <w:sz w:val="22"/>
          <w:szCs w:val="22"/>
          <w:lang w:eastAsia="en-US"/>
          <w14:ligatures w14:val="standardContextual"/>
        </w:rPr>
        <w:t xml:space="preserve">may be </w:t>
      </w:r>
      <w:r w:rsidR="00B30EA8" w:rsidRPr="00B30EA8">
        <w:rPr>
          <w:rFonts w:ascii="Arial" w:eastAsia="Aptos" w:hAnsi="Arial" w:cs="Arial"/>
          <w:kern w:val="2"/>
          <w:sz w:val="22"/>
          <w:szCs w:val="22"/>
          <w:lang w:eastAsia="en-US"/>
          <w14:ligatures w14:val="standardContextual"/>
        </w:rPr>
        <w:t xml:space="preserve">relevant to </w:t>
      </w:r>
      <w:r w:rsidR="00205A17">
        <w:rPr>
          <w:rFonts w:ascii="Arial" w:eastAsia="Aptos" w:hAnsi="Arial" w:cs="Arial"/>
          <w:kern w:val="2"/>
          <w:sz w:val="22"/>
          <w:szCs w:val="22"/>
          <w:lang w:eastAsia="en-US"/>
          <w14:ligatures w14:val="standardContextual"/>
        </w:rPr>
        <w:t>LACAP</w:t>
      </w:r>
      <w:r w:rsidR="007F0015">
        <w:rPr>
          <w:rFonts w:ascii="Arial" w:eastAsia="Aptos" w:hAnsi="Arial" w:cs="Arial"/>
          <w:kern w:val="2"/>
          <w:sz w:val="22"/>
          <w:szCs w:val="22"/>
          <w:lang w:eastAsia="en-US"/>
          <w14:ligatures w14:val="standardContextual"/>
        </w:rPr>
        <w:t>. These</w:t>
      </w:r>
      <w:r w:rsidR="00B30EA8" w:rsidRPr="00B30EA8">
        <w:rPr>
          <w:rFonts w:ascii="Arial" w:eastAsia="Aptos" w:hAnsi="Arial" w:cs="Arial"/>
          <w:kern w:val="2"/>
          <w:sz w:val="22"/>
          <w:szCs w:val="22"/>
          <w:lang w:eastAsia="en-US"/>
          <w14:ligatures w14:val="standardContextual"/>
        </w:rPr>
        <w:t xml:space="preserve"> include Action 1</w:t>
      </w:r>
      <w:r w:rsidR="00DC0086">
        <w:rPr>
          <w:rFonts w:ascii="Arial" w:eastAsia="Aptos" w:hAnsi="Arial" w:cs="Arial"/>
          <w:kern w:val="2"/>
          <w:sz w:val="22"/>
          <w:szCs w:val="22"/>
          <w:lang w:eastAsia="en-US"/>
          <w14:ligatures w14:val="standardContextual"/>
        </w:rPr>
        <w:t xml:space="preserve"> of the NBSAP</w:t>
      </w:r>
      <w:r w:rsidR="00B30EA8" w:rsidRPr="00B30EA8">
        <w:rPr>
          <w:rFonts w:ascii="Arial" w:eastAsia="Aptos" w:hAnsi="Arial" w:cs="Arial"/>
          <w:kern w:val="2"/>
          <w:sz w:val="22"/>
          <w:szCs w:val="22"/>
          <w:lang w:eastAsia="en-US"/>
          <w14:ligatures w14:val="standardContextual"/>
        </w:rPr>
        <w:t xml:space="preserve">, </w:t>
      </w:r>
      <w:r w:rsidR="00F73B23">
        <w:rPr>
          <w:rFonts w:ascii="Arial" w:eastAsia="Aptos" w:hAnsi="Arial" w:cs="Arial"/>
          <w:kern w:val="2"/>
          <w:sz w:val="22"/>
          <w:szCs w:val="22"/>
          <w:lang w:eastAsia="en-US"/>
          <w14:ligatures w14:val="standardContextual"/>
        </w:rPr>
        <w:t xml:space="preserve">on </w:t>
      </w:r>
      <w:r w:rsidR="00B30EA8" w:rsidRPr="00B30EA8">
        <w:rPr>
          <w:rFonts w:ascii="Arial" w:eastAsia="Aptos" w:hAnsi="Arial" w:cs="Arial"/>
          <w:kern w:val="2"/>
          <w:sz w:val="22"/>
          <w:szCs w:val="22"/>
          <w:lang w:eastAsia="en-US"/>
          <w14:ligatures w14:val="standardContextual"/>
        </w:rPr>
        <w:t>strengthen</w:t>
      </w:r>
      <w:r w:rsidR="00F73B23">
        <w:rPr>
          <w:rFonts w:ascii="Arial" w:eastAsia="Aptos" w:hAnsi="Arial" w:cs="Arial"/>
          <w:kern w:val="2"/>
          <w:sz w:val="22"/>
          <w:szCs w:val="22"/>
          <w:lang w:eastAsia="en-US"/>
          <w14:ligatures w14:val="standardContextual"/>
        </w:rPr>
        <w:t>ing</w:t>
      </w:r>
      <w:r w:rsidR="00B30EA8" w:rsidRPr="00B30EA8">
        <w:rPr>
          <w:rFonts w:ascii="Arial" w:eastAsia="Aptos" w:hAnsi="Arial" w:cs="Arial"/>
          <w:kern w:val="2"/>
          <w:sz w:val="22"/>
          <w:szCs w:val="22"/>
          <w:lang w:eastAsia="en-US"/>
          <w14:ligatures w14:val="standardContextual"/>
        </w:rPr>
        <w:t xml:space="preserve"> monitoring of flora and fauna and improv</w:t>
      </w:r>
      <w:r w:rsidR="009151EB">
        <w:rPr>
          <w:rFonts w:ascii="Arial" w:eastAsia="Aptos" w:hAnsi="Arial" w:cs="Arial"/>
          <w:kern w:val="2"/>
          <w:sz w:val="22"/>
          <w:szCs w:val="22"/>
          <w:lang w:eastAsia="en-US"/>
          <w14:ligatures w14:val="standardContextual"/>
        </w:rPr>
        <w:t>ing</w:t>
      </w:r>
      <w:r w:rsidR="00B30EA8" w:rsidRPr="00B30EA8">
        <w:rPr>
          <w:rFonts w:ascii="Arial" w:eastAsia="Aptos" w:hAnsi="Arial" w:cs="Arial"/>
          <w:kern w:val="2"/>
          <w:sz w:val="22"/>
          <w:szCs w:val="22"/>
          <w:lang w:eastAsia="en-US"/>
          <w14:ligatures w14:val="standardContextual"/>
        </w:rPr>
        <w:t xml:space="preserve"> analysis of biodiversity data, </w:t>
      </w:r>
      <w:r w:rsidR="00232ACA">
        <w:rPr>
          <w:rFonts w:ascii="Arial" w:eastAsia="Aptos" w:hAnsi="Arial" w:cs="Arial"/>
          <w:kern w:val="2"/>
          <w:sz w:val="22"/>
          <w:szCs w:val="22"/>
          <w:lang w:eastAsia="en-US"/>
          <w14:ligatures w14:val="standardContextual"/>
        </w:rPr>
        <w:t xml:space="preserve">could </w:t>
      </w:r>
      <w:r w:rsidR="00B30EA8" w:rsidRPr="00B30EA8">
        <w:rPr>
          <w:rFonts w:ascii="Arial" w:eastAsia="Aptos" w:hAnsi="Arial" w:cs="Arial"/>
          <w:kern w:val="2"/>
          <w:sz w:val="22"/>
          <w:szCs w:val="22"/>
          <w:lang w:eastAsia="en-US"/>
          <w14:ligatures w14:val="standardContextual"/>
        </w:rPr>
        <w:t>support long-term monitoring of Bukhara deer populations and their habitats. Action 9</w:t>
      </w:r>
      <w:r w:rsidR="00B64AEB">
        <w:rPr>
          <w:rFonts w:ascii="Arial" w:eastAsia="Aptos" w:hAnsi="Arial" w:cs="Arial"/>
          <w:kern w:val="2"/>
          <w:sz w:val="22"/>
          <w:szCs w:val="22"/>
          <w:lang w:eastAsia="en-US"/>
          <w14:ligatures w14:val="standardContextual"/>
        </w:rPr>
        <w:t>,</w:t>
      </w:r>
      <w:r w:rsidR="00B30EA8" w:rsidRPr="00B30EA8">
        <w:rPr>
          <w:rFonts w:ascii="Arial" w:eastAsia="Aptos" w:hAnsi="Arial" w:cs="Arial"/>
          <w:kern w:val="2"/>
          <w:sz w:val="22"/>
          <w:szCs w:val="22"/>
          <w:lang w:eastAsia="en-US"/>
          <w14:ligatures w14:val="standardContextual"/>
        </w:rPr>
        <w:t xml:space="preserve"> promot</w:t>
      </w:r>
      <w:r w:rsidR="00B64AEB">
        <w:rPr>
          <w:rFonts w:ascii="Arial" w:eastAsia="Aptos" w:hAnsi="Arial" w:cs="Arial"/>
          <w:kern w:val="2"/>
          <w:sz w:val="22"/>
          <w:szCs w:val="22"/>
          <w:lang w:eastAsia="en-US"/>
          <w14:ligatures w14:val="standardContextual"/>
        </w:rPr>
        <w:t>ing</w:t>
      </w:r>
      <w:r w:rsidR="00B30EA8" w:rsidRPr="00B30EA8">
        <w:rPr>
          <w:rFonts w:ascii="Arial" w:eastAsia="Aptos" w:hAnsi="Arial" w:cs="Arial"/>
          <w:kern w:val="2"/>
          <w:sz w:val="22"/>
          <w:szCs w:val="22"/>
          <w:lang w:eastAsia="en-US"/>
          <w14:ligatures w14:val="standardContextual"/>
        </w:rPr>
        <w:t xml:space="preserve"> the integration of biodiversity conservation into key economic sectors, creat</w:t>
      </w:r>
      <w:r w:rsidR="00B64AEB">
        <w:rPr>
          <w:rFonts w:ascii="Arial" w:eastAsia="Aptos" w:hAnsi="Arial" w:cs="Arial"/>
          <w:kern w:val="2"/>
          <w:sz w:val="22"/>
          <w:szCs w:val="22"/>
          <w:lang w:eastAsia="en-US"/>
          <w14:ligatures w14:val="standardContextual"/>
        </w:rPr>
        <w:t>es</w:t>
      </w:r>
      <w:r w:rsidR="00B30EA8" w:rsidRPr="00B30EA8">
        <w:rPr>
          <w:rFonts w:ascii="Arial" w:eastAsia="Aptos" w:hAnsi="Arial" w:cs="Arial"/>
          <w:kern w:val="2"/>
          <w:sz w:val="22"/>
          <w:szCs w:val="22"/>
          <w:lang w:eastAsia="en-US"/>
          <w14:ligatures w14:val="standardContextual"/>
        </w:rPr>
        <w:t xml:space="preserve"> opportunities to incorporate deer conservation and habitat connectivity into land-use planning, water management, forestry and agriculture. Furthermore, Action 15, </w:t>
      </w:r>
      <w:r w:rsidR="00134F2B">
        <w:rPr>
          <w:rFonts w:ascii="Arial" w:eastAsia="Aptos" w:hAnsi="Arial" w:cs="Arial"/>
          <w:kern w:val="2"/>
          <w:sz w:val="22"/>
          <w:szCs w:val="22"/>
          <w:lang w:eastAsia="en-US"/>
          <w14:ligatures w14:val="standardContextual"/>
        </w:rPr>
        <w:t>covering</w:t>
      </w:r>
      <w:r w:rsidR="00134F2B" w:rsidRPr="00B30EA8">
        <w:rPr>
          <w:rFonts w:ascii="Arial" w:eastAsia="Aptos" w:hAnsi="Arial" w:cs="Arial"/>
          <w:kern w:val="2"/>
          <w:sz w:val="22"/>
          <w:szCs w:val="22"/>
          <w:lang w:eastAsia="en-US"/>
          <w14:ligatures w14:val="standardContextual"/>
        </w:rPr>
        <w:t xml:space="preserve"> </w:t>
      </w:r>
      <w:r w:rsidR="00B30EA8" w:rsidRPr="00B30EA8">
        <w:rPr>
          <w:rFonts w:ascii="Arial" w:eastAsia="Aptos" w:hAnsi="Arial" w:cs="Arial"/>
          <w:kern w:val="2"/>
          <w:sz w:val="22"/>
          <w:szCs w:val="22"/>
          <w:lang w:eastAsia="en-US"/>
          <w14:ligatures w14:val="standardContextual"/>
        </w:rPr>
        <w:t xml:space="preserve">the restoration and creation of tugai forests, aligns closely with efforts to restore and reconnect critical Bukhara deer habitat. </w:t>
      </w:r>
      <w:r w:rsidR="00B76E4B">
        <w:rPr>
          <w:rFonts w:ascii="Arial" w:eastAsia="Aptos" w:hAnsi="Arial" w:cs="Arial"/>
          <w:kern w:val="2"/>
          <w:sz w:val="22"/>
          <w:szCs w:val="22"/>
          <w:lang w:val="en-US" w:eastAsia="en-US"/>
          <w14:ligatures w14:val="standardContextual"/>
        </w:rPr>
        <w:t xml:space="preserve">These could be used as strategic entry points to facilitate funding for relevant activities of the LACAP. </w:t>
      </w:r>
    </w:p>
    <w:p w14:paraId="64FB44B0" w14:textId="77777777" w:rsidR="00B5703D" w:rsidRPr="00B73624" w:rsidRDefault="00B5703D" w:rsidP="00B73624">
      <w:pPr>
        <w:widowControl/>
        <w:autoSpaceDE/>
        <w:autoSpaceDN/>
        <w:adjustRightInd/>
        <w:ind w:left="567" w:hanging="567"/>
        <w:jc w:val="both"/>
        <w:rPr>
          <w:rFonts w:ascii="Arial" w:eastAsia="Aptos" w:hAnsi="Arial" w:cs="Arial"/>
          <w:kern w:val="2"/>
          <w:sz w:val="22"/>
          <w:szCs w:val="22"/>
          <w:lang w:val="en-US" w:eastAsia="en-US"/>
          <w14:ligatures w14:val="standardContextual"/>
        </w:rPr>
      </w:pPr>
    </w:p>
    <w:p w14:paraId="7AF34E14" w14:textId="7FC94F8D" w:rsidR="00B5703D" w:rsidRDefault="00E60D43" w:rsidP="00B5703D">
      <w:pPr>
        <w:pStyle w:val="ListParagraph"/>
        <w:numPr>
          <w:ilvl w:val="0"/>
          <w:numId w:val="22"/>
        </w:numPr>
        <w:spacing w:after="0" w:line="240" w:lineRule="auto"/>
        <w:ind w:left="567" w:hanging="567"/>
        <w:contextualSpacing w:val="0"/>
        <w:jc w:val="both"/>
        <w:rPr>
          <w:rFonts w:ascii="Arial" w:eastAsia="Aptos" w:hAnsi="Arial" w:cs="Arial"/>
          <w:b/>
          <w:bCs/>
          <w:sz w:val="22"/>
          <w:szCs w:val="22"/>
          <w:lang w:val="en-US" w:eastAsia="en-US"/>
          <w14:ligatures w14:val="standardContextual"/>
        </w:rPr>
      </w:pPr>
      <w:r w:rsidRPr="00B5703D">
        <w:rPr>
          <w:rFonts w:ascii="Arial" w:eastAsia="Aptos" w:hAnsi="Arial" w:cs="Arial"/>
          <w:b/>
          <w:bCs/>
          <w:sz w:val="22"/>
          <w:szCs w:val="22"/>
          <w:lang w:val="en-US" w:eastAsia="en-US"/>
          <w14:ligatures w14:val="standardContextual"/>
        </w:rPr>
        <w:t xml:space="preserve">Project </w:t>
      </w:r>
      <w:r w:rsidR="002D441A" w:rsidRPr="00B5703D">
        <w:rPr>
          <w:rFonts w:ascii="Arial" w:eastAsia="Aptos" w:hAnsi="Arial" w:cs="Arial"/>
          <w:b/>
          <w:bCs/>
          <w:sz w:val="22"/>
          <w:szCs w:val="22"/>
          <w:lang w:val="en-US" w:eastAsia="en-US"/>
          <w14:ligatures w14:val="standardContextual"/>
        </w:rPr>
        <w:t>Funds</w:t>
      </w:r>
      <w:r w:rsidR="00C90357" w:rsidRPr="00B5703D">
        <w:rPr>
          <w:rFonts w:ascii="Arial" w:eastAsia="Aptos" w:hAnsi="Arial" w:cs="Arial"/>
          <w:b/>
          <w:bCs/>
          <w:sz w:val="22"/>
          <w:szCs w:val="22"/>
          <w:lang w:val="en-US" w:eastAsia="en-US"/>
          <w14:ligatures w14:val="standardContextual"/>
        </w:rPr>
        <w:t xml:space="preserve"> (subject to successful applications by the coordination group members and other stakeholders) </w:t>
      </w:r>
    </w:p>
    <w:p w14:paraId="3DF70B4C" w14:textId="77777777" w:rsidR="00B5703D" w:rsidRPr="00B5703D" w:rsidRDefault="00B5703D" w:rsidP="00B5703D">
      <w:pPr>
        <w:pStyle w:val="ListParagraph"/>
        <w:spacing w:after="0" w:line="240" w:lineRule="auto"/>
        <w:ind w:left="567"/>
        <w:contextualSpacing w:val="0"/>
        <w:jc w:val="both"/>
        <w:rPr>
          <w:rFonts w:ascii="Arial" w:eastAsia="Aptos" w:hAnsi="Arial" w:cs="Arial"/>
          <w:b/>
          <w:bCs/>
          <w:sz w:val="22"/>
          <w:szCs w:val="22"/>
          <w:lang w:val="en-US" w:eastAsia="en-US"/>
          <w14:ligatures w14:val="standardContextual"/>
        </w:rPr>
      </w:pPr>
    </w:p>
    <w:p w14:paraId="798AC6B2" w14:textId="3C8453FA" w:rsidR="005010C1" w:rsidRDefault="006B079E" w:rsidP="00B5703D">
      <w:pPr>
        <w:widowControl/>
        <w:autoSpaceDE/>
        <w:autoSpaceDN/>
        <w:adjustRightInd/>
        <w:jc w:val="both"/>
        <w:rPr>
          <w:rFonts w:ascii="Arial" w:eastAsia="Aptos" w:hAnsi="Arial" w:cs="Arial"/>
          <w:kern w:val="2"/>
          <w:sz w:val="22"/>
          <w:szCs w:val="22"/>
          <w:lang w:val="en-US" w:eastAsia="en-US"/>
          <w14:ligatures w14:val="standardContextual"/>
        </w:rPr>
      </w:pPr>
      <w:r>
        <w:rPr>
          <w:rFonts w:ascii="Arial" w:eastAsia="Aptos" w:hAnsi="Arial" w:cs="Arial"/>
          <w:kern w:val="2"/>
          <w:sz w:val="22"/>
          <w:szCs w:val="22"/>
          <w:lang w:val="en-US" w:eastAsia="en-US"/>
          <w14:ligatures w14:val="standardContextual"/>
        </w:rPr>
        <w:t xml:space="preserve">In </w:t>
      </w:r>
      <w:r w:rsidR="00F247C3">
        <w:rPr>
          <w:rFonts w:ascii="Arial" w:eastAsia="Aptos" w:hAnsi="Arial" w:cs="Arial"/>
          <w:kern w:val="2"/>
          <w:sz w:val="22"/>
          <w:szCs w:val="22"/>
          <w:lang w:val="en-US" w:eastAsia="en-US"/>
          <w14:ligatures w14:val="standardContextual"/>
        </w:rPr>
        <w:t>a</w:t>
      </w:r>
      <w:r>
        <w:rPr>
          <w:rFonts w:ascii="Arial" w:eastAsia="Aptos" w:hAnsi="Arial" w:cs="Arial"/>
          <w:kern w:val="2"/>
          <w:sz w:val="22"/>
          <w:szCs w:val="22"/>
          <w:lang w:val="en-US" w:eastAsia="en-US"/>
          <w14:ligatures w14:val="standardContextual"/>
        </w:rPr>
        <w:t xml:space="preserve">ddition to </w:t>
      </w:r>
      <w:r w:rsidR="008B399A">
        <w:rPr>
          <w:rFonts w:ascii="Arial" w:eastAsia="Aptos" w:hAnsi="Arial" w:cs="Arial"/>
          <w:kern w:val="2"/>
          <w:sz w:val="22"/>
          <w:szCs w:val="22"/>
          <w:lang w:val="en-US" w:eastAsia="en-US"/>
          <w14:ligatures w14:val="standardContextual"/>
        </w:rPr>
        <w:t>national funds</w:t>
      </w:r>
      <w:r>
        <w:rPr>
          <w:rFonts w:ascii="Arial" w:eastAsia="Aptos" w:hAnsi="Arial" w:cs="Arial"/>
          <w:kern w:val="2"/>
          <w:sz w:val="22"/>
          <w:szCs w:val="22"/>
          <w:lang w:val="en-US" w:eastAsia="en-US"/>
          <w14:ligatures w14:val="standardContextual"/>
        </w:rPr>
        <w:t xml:space="preserve">, </w:t>
      </w:r>
      <w:r w:rsidR="00F247C3">
        <w:rPr>
          <w:rFonts w:ascii="Arial" w:eastAsia="Aptos" w:hAnsi="Arial" w:cs="Arial"/>
          <w:kern w:val="2"/>
          <w:sz w:val="22"/>
          <w:szCs w:val="22"/>
          <w:lang w:val="en-US" w:eastAsia="en-US"/>
          <w14:ligatures w14:val="standardContextual"/>
        </w:rPr>
        <w:t xml:space="preserve">targeted project funding may be helpful in </w:t>
      </w:r>
      <w:r>
        <w:rPr>
          <w:rFonts w:ascii="Arial" w:eastAsia="Aptos" w:hAnsi="Arial" w:cs="Arial"/>
          <w:kern w:val="2"/>
          <w:sz w:val="22"/>
          <w:szCs w:val="22"/>
          <w:lang w:val="en-US" w:eastAsia="en-US"/>
          <w14:ligatures w14:val="standardContextual"/>
        </w:rPr>
        <w:t xml:space="preserve">addressing the disrupted connectivity </w:t>
      </w:r>
      <w:r w:rsidR="00BF4CA2">
        <w:rPr>
          <w:rFonts w:ascii="Arial" w:eastAsia="Aptos" w:hAnsi="Arial" w:cs="Arial"/>
          <w:kern w:val="2"/>
          <w:sz w:val="22"/>
          <w:szCs w:val="22"/>
          <w:lang w:val="en-US" w:eastAsia="en-US"/>
          <w14:ligatures w14:val="standardContextual"/>
        </w:rPr>
        <w:t xml:space="preserve">of Bukhara deer </w:t>
      </w:r>
      <w:r>
        <w:rPr>
          <w:rFonts w:ascii="Arial" w:eastAsia="Aptos" w:hAnsi="Arial" w:cs="Arial"/>
          <w:kern w:val="2"/>
          <w:sz w:val="22"/>
          <w:szCs w:val="22"/>
          <w:lang w:val="en-US" w:eastAsia="en-US"/>
          <w14:ligatures w14:val="standardContextual"/>
        </w:rPr>
        <w:t xml:space="preserve">in the </w:t>
      </w:r>
      <w:r w:rsidR="00E426B5">
        <w:rPr>
          <w:rFonts w:ascii="Arial" w:eastAsia="Aptos" w:hAnsi="Arial" w:cs="Arial"/>
          <w:kern w:val="2"/>
          <w:sz w:val="22"/>
          <w:szCs w:val="22"/>
          <w:lang w:val="en-US" w:eastAsia="en-US"/>
          <w14:ligatures w14:val="standardContextual"/>
        </w:rPr>
        <w:t>lower Amu Darya</w:t>
      </w:r>
      <w:r w:rsidR="00D61295">
        <w:rPr>
          <w:rFonts w:ascii="Arial" w:eastAsia="Aptos" w:hAnsi="Arial" w:cs="Arial"/>
          <w:kern w:val="2"/>
          <w:sz w:val="22"/>
          <w:szCs w:val="22"/>
          <w:lang w:val="en-US" w:eastAsia="en-US"/>
          <w14:ligatures w14:val="standardContextual"/>
        </w:rPr>
        <w:t xml:space="preserve"> landscape</w:t>
      </w:r>
      <w:r w:rsidR="00F247C3">
        <w:rPr>
          <w:rFonts w:ascii="Arial" w:eastAsia="Aptos" w:hAnsi="Arial" w:cs="Arial"/>
          <w:kern w:val="2"/>
          <w:sz w:val="22"/>
          <w:szCs w:val="22"/>
          <w:lang w:val="en-US" w:eastAsia="en-US"/>
          <w14:ligatures w14:val="standardContextual"/>
        </w:rPr>
        <w:t>.</w:t>
      </w:r>
      <w:r>
        <w:rPr>
          <w:rFonts w:ascii="Arial" w:eastAsia="Aptos" w:hAnsi="Arial" w:cs="Arial"/>
          <w:kern w:val="2"/>
          <w:sz w:val="22"/>
          <w:szCs w:val="22"/>
          <w:lang w:val="en-US" w:eastAsia="en-US"/>
          <w14:ligatures w14:val="standardContextual"/>
        </w:rPr>
        <w:t xml:space="preserve"> </w:t>
      </w:r>
      <w:r w:rsidR="006243A1">
        <w:rPr>
          <w:rFonts w:ascii="Arial" w:eastAsia="Aptos" w:hAnsi="Arial" w:cs="Arial"/>
          <w:kern w:val="2"/>
          <w:sz w:val="22"/>
          <w:szCs w:val="22"/>
          <w:lang w:val="en-US" w:eastAsia="en-US"/>
          <w14:ligatures w14:val="standardContextual"/>
        </w:rPr>
        <w:t>Project</w:t>
      </w:r>
      <w:r w:rsidR="00F247C3">
        <w:rPr>
          <w:rFonts w:ascii="Arial" w:eastAsia="Aptos" w:hAnsi="Arial" w:cs="Arial"/>
          <w:kern w:val="2"/>
          <w:sz w:val="22"/>
          <w:szCs w:val="22"/>
          <w:lang w:val="en-US" w:eastAsia="en-US"/>
          <w14:ligatures w14:val="standardContextual"/>
        </w:rPr>
        <w:t xml:space="preserve"> concepts</w:t>
      </w:r>
      <w:r w:rsidR="006243A1">
        <w:rPr>
          <w:rFonts w:ascii="Arial" w:eastAsia="Aptos" w:hAnsi="Arial" w:cs="Arial"/>
          <w:kern w:val="2"/>
          <w:sz w:val="22"/>
          <w:szCs w:val="22"/>
          <w:lang w:val="en-US" w:eastAsia="en-US"/>
          <w14:ligatures w14:val="standardContextual"/>
        </w:rPr>
        <w:t xml:space="preserve"> might be more competitive if </w:t>
      </w:r>
      <w:r w:rsidR="006243A1" w:rsidDel="000A1DE0">
        <w:rPr>
          <w:rFonts w:ascii="Arial" w:eastAsia="Aptos" w:hAnsi="Arial" w:cs="Arial"/>
          <w:kern w:val="2"/>
          <w:sz w:val="22"/>
          <w:szCs w:val="22"/>
          <w:lang w:val="en-US" w:eastAsia="en-US"/>
          <w14:ligatures w14:val="standardContextual"/>
        </w:rPr>
        <w:t xml:space="preserve">not </w:t>
      </w:r>
      <w:r w:rsidR="009C7FE4">
        <w:rPr>
          <w:rFonts w:ascii="Arial" w:eastAsia="Aptos" w:hAnsi="Arial" w:cs="Arial"/>
          <w:kern w:val="2"/>
          <w:sz w:val="22"/>
          <w:szCs w:val="22"/>
          <w:lang w:val="en-US" w:eastAsia="en-US"/>
          <w14:ligatures w14:val="standardContextual"/>
        </w:rPr>
        <w:t xml:space="preserve">exclusively </w:t>
      </w:r>
      <w:r w:rsidR="006243A1" w:rsidDel="000A1DE0">
        <w:rPr>
          <w:rFonts w:ascii="Arial" w:eastAsia="Aptos" w:hAnsi="Arial" w:cs="Arial"/>
          <w:kern w:val="2"/>
          <w:sz w:val="22"/>
          <w:szCs w:val="22"/>
          <w:lang w:val="en-US" w:eastAsia="en-US"/>
          <w14:ligatures w14:val="standardContextual"/>
        </w:rPr>
        <w:t xml:space="preserve">focusing on </w:t>
      </w:r>
      <w:r w:rsidR="002526D0" w:rsidDel="000A1DE0">
        <w:rPr>
          <w:rFonts w:ascii="Arial" w:eastAsia="Aptos" w:hAnsi="Arial" w:cs="Arial"/>
          <w:kern w:val="2"/>
          <w:sz w:val="22"/>
          <w:szCs w:val="22"/>
          <w:lang w:val="en-US" w:eastAsia="en-US"/>
          <w14:ligatures w14:val="standardContextual"/>
        </w:rPr>
        <w:t>one species</w:t>
      </w:r>
      <w:r w:rsidR="006243A1">
        <w:rPr>
          <w:rFonts w:ascii="Arial" w:eastAsia="Aptos" w:hAnsi="Arial" w:cs="Arial"/>
          <w:kern w:val="2"/>
          <w:sz w:val="22"/>
          <w:szCs w:val="22"/>
          <w:lang w:val="en-US" w:eastAsia="en-US"/>
          <w14:ligatures w14:val="standardContextual"/>
        </w:rPr>
        <w:t xml:space="preserve">, but </w:t>
      </w:r>
      <w:r w:rsidR="009C7FE4">
        <w:rPr>
          <w:rFonts w:ascii="Arial" w:eastAsia="Aptos" w:hAnsi="Arial" w:cs="Arial"/>
          <w:kern w:val="2"/>
          <w:sz w:val="22"/>
          <w:szCs w:val="22"/>
          <w:lang w:val="en-US" w:eastAsia="en-US"/>
          <w14:ligatures w14:val="standardContextual"/>
        </w:rPr>
        <w:t>rather adopting</w:t>
      </w:r>
      <w:r w:rsidR="000A1DE0">
        <w:rPr>
          <w:rFonts w:ascii="Arial" w:eastAsia="Aptos" w:hAnsi="Arial" w:cs="Arial"/>
          <w:kern w:val="2"/>
          <w:sz w:val="22"/>
          <w:szCs w:val="22"/>
          <w:lang w:val="en-US" w:eastAsia="en-US"/>
          <w14:ligatures w14:val="standardContextual"/>
        </w:rPr>
        <w:t xml:space="preserve"> an ecosystem-based </w:t>
      </w:r>
      <w:r w:rsidR="00CF3D1E">
        <w:rPr>
          <w:rFonts w:ascii="Arial" w:eastAsia="Aptos" w:hAnsi="Arial" w:cs="Arial"/>
          <w:kern w:val="2"/>
          <w:sz w:val="22"/>
          <w:szCs w:val="22"/>
          <w:lang w:val="en-US" w:eastAsia="en-US"/>
          <w14:ligatures w14:val="standardContextual"/>
        </w:rPr>
        <w:t xml:space="preserve">focus, including </w:t>
      </w:r>
      <w:r w:rsidR="00847A0B">
        <w:rPr>
          <w:rFonts w:ascii="Arial" w:eastAsia="Aptos" w:hAnsi="Arial" w:cs="Arial"/>
          <w:kern w:val="2"/>
          <w:sz w:val="22"/>
          <w:szCs w:val="22"/>
          <w:lang w:val="en-US" w:eastAsia="en-US"/>
          <w14:ligatures w14:val="standardContextual"/>
        </w:rPr>
        <w:t xml:space="preserve">the conservation of </w:t>
      </w:r>
      <w:r w:rsidR="00CF3D1E">
        <w:rPr>
          <w:rFonts w:ascii="Arial" w:eastAsia="Aptos" w:hAnsi="Arial" w:cs="Arial"/>
          <w:kern w:val="2"/>
          <w:sz w:val="22"/>
          <w:szCs w:val="22"/>
          <w:lang w:val="en-US" w:eastAsia="en-US"/>
          <w14:ligatures w14:val="standardContextual"/>
        </w:rPr>
        <w:t xml:space="preserve">wetlands and all related </w:t>
      </w:r>
      <w:r w:rsidR="006243A1" w:rsidDel="007B06AA">
        <w:rPr>
          <w:rFonts w:ascii="Arial" w:eastAsia="Aptos" w:hAnsi="Arial" w:cs="Arial"/>
          <w:kern w:val="2"/>
          <w:sz w:val="22"/>
          <w:szCs w:val="22"/>
          <w:lang w:val="en-US" w:eastAsia="en-US"/>
          <w14:ligatures w14:val="standardContextual"/>
        </w:rPr>
        <w:t xml:space="preserve">endemic species, </w:t>
      </w:r>
      <w:r w:rsidR="0039695D">
        <w:rPr>
          <w:rFonts w:ascii="Arial" w:eastAsia="Aptos" w:hAnsi="Arial" w:cs="Arial"/>
          <w:kern w:val="2"/>
          <w:sz w:val="22"/>
          <w:szCs w:val="22"/>
          <w:lang w:val="en-US" w:eastAsia="en-US"/>
          <w14:ligatures w14:val="standardContextual"/>
        </w:rPr>
        <w:t>such as the</w:t>
      </w:r>
      <w:r w:rsidR="006243A1">
        <w:rPr>
          <w:rFonts w:ascii="Arial" w:eastAsia="Aptos" w:hAnsi="Arial" w:cs="Arial"/>
          <w:kern w:val="2"/>
          <w:sz w:val="22"/>
          <w:szCs w:val="22"/>
          <w:lang w:val="en-US" w:eastAsia="en-US"/>
          <w14:ligatures w14:val="standardContextual"/>
        </w:rPr>
        <w:t xml:space="preserve"> Bukhara deer, sturgeons and </w:t>
      </w:r>
      <w:r w:rsidR="00607429">
        <w:rPr>
          <w:rFonts w:ascii="Arial" w:eastAsia="Aptos" w:hAnsi="Arial" w:cs="Arial"/>
          <w:kern w:val="2"/>
          <w:sz w:val="22"/>
          <w:szCs w:val="22"/>
          <w:lang w:val="en-US" w:eastAsia="en-US"/>
          <w14:ligatures w14:val="standardContextual"/>
        </w:rPr>
        <w:t xml:space="preserve">migratory </w:t>
      </w:r>
      <w:r w:rsidR="006243A1">
        <w:rPr>
          <w:rFonts w:ascii="Arial" w:eastAsia="Aptos" w:hAnsi="Arial" w:cs="Arial"/>
          <w:kern w:val="2"/>
          <w:sz w:val="22"/>
          <w:szCs w:val="22"/>
          <w:lang w:val="en-US" w:eastAsia="en-US"/>
          <w14:ligatures w14:val="standardContextual"/>
        </w:rPr>
        <w:t xml:space="preserve">birds listed on CMS as well as endemic </w:t>
      </w:r>
      <w:r w:rsidR="00607429">
        <w:rPr>
          <w:rFonts w:ascii="Arial" w:eastAsia="Aptos" w:hAnsi="Arial" w:cs="Arial"/>
          <w:kern w:val="2"/>
          <w:sz w:val="22"/>
          <w:szCs w:val="22"/>
          <w:lang w:val="en-US" w:eastAsia="en-US"/>
          <w14:ligatures w14:val="standardContextual"/>
        </w:rPr>
        <w:t xml:space="preserve">reptiles and </w:t>
      </w:r>
      <w:r w:rsidR="006243A1">
        <w:rPr>
          <w:rFonts w:ascii="Arial" w:eastAsia="Aptos" w:hAnsi="Arial" w:cs="Arial"/>
          <w:kern w:val="2"/>
          <w:sz w:val="22"/>
          <w:szCs w:val="22"/>
          <w:lang w:val="en-US" w:eastAsia="en-US"/>
          <w14:ligatures w14:val="standardContextual"/>
        </w:rPr>
        <w:t xml:space="preserve">plants. </w:t>
      </w:r>
      <w:r w:rsidR="002D441A">
        <w:rPr>
          <w:rFonts w:ascii="Arial" w:eastAsia="Aptos" w:hAnsi="Arial" w:cs="Arial"/>
          <w:kern w:val="2"/>
          <w:sz w:val="22"/>
          <w:szCs w:val="22"/>
          <w:lang w:val="en-US" w:eastAsia="en-US"/>
          <w14:ligatures w14:val="standardContextual"/>
        </w:rPr>
        <w:t>In addition, adopting a landscape level integrative approach to such proposals may be advisable, incorporating all o</w:t>
      </w:r>
      <w:r w:rsidR="00847A0B">
        <w:rPr>
          <w:rFonts w:ascii="Arial" w:eastAsia="Aptos" w:hAnsi="Arial" w:cs="Arial"/>
          <w:kern w:val="2"/>
          <w:sz w:val="22"/>
          <w:szCs w:val="22"/>
          <w:lang w:val="en-US" w:eastAsia="en-US"/>
          <w14:ligatures w14:val="standardContextual"/>
        </w:rPr>
        <w:t>r</w:t>
      </w:r>
      <w:r w:rsidR="002D441A">
        <w:rPr>
          <w:rFonts w:ascii="Arial" w:eastAsia="Aptos" w:hAnsi="Arial" w:cs="Arial"/>
          <w:kern w:val="2"/>
          <w:sz w:val="22"/>
          <w:szCs w:val="22"/>
          <w:lang w:val="en-US" w:eastAsia="en-US"/>
          <w14:ligatures w14:val="standardContextual"/>
        </w:rPr>
        <w:t xml:space="preserve"> some of the strategic entry points mentioned above, depending on the priorities of each funding </w:t>
      </w:r>
      <w:r w:rsidR="00186D0B">
        <w:rPr>
          <w:rFonts w:ascii="Arial" w:eastAsia="Aptos" w:hAnsi="Arial" w:cs="Arial"/>
          <w:kern w:val="2"/>
          <w:sz w:val="22"/>
          <w:szCs w:val="22"/>
          <w:lang w:val="en-US" w:eastAsia="en-US"/>
          <w14:ligatures w14:val="standardContextual"/>
        </w:rPr>
        <w:t>opportunity</w:t>
      </w:r>
      <w:r w:rsidR="002D441A">
        <w:rPr>
          <w:rFonts w:ascii="Arial" w:eastAsia="Aptos" w:hAnsi="Arial" w:cs="Arial"/>
          <w:kern w:val="2"/>
          <w:sz w:val="22"/>
          <w:szCs w:val="22"/>
          <w:lang w:val="en-US" w:eastAsia="en-US"/>
          <w14:ligatures w14:val="standardContextual"/>
        </w:rPr>
        <w:t xml:space="preserve">. </w:t>
      </w:r>
    </w:p>
    <w:p w14:paraId="48F19D5B" w14:textId="77777777" w:rsidR="00B5703D" w:rsidRPr="00B73624" w:rsidRDefault="00B5703D" w:rsidP="00B5703D">
      <w:pPr>
        <w:widowControl/>
        <w:autoSpaceDE/>
        <w:autoSpaceDN/>
        <w:adjustRightInd/>
        <w:jc w:val="both"/>
        <w:rPr>
          <w:rFonts w:ascii="Arial" w:eastAsia="Aptos" w:hAnsi="Arial" w:cs="Arial"/>
          <w:kern w:val="2"/>
          <w:sz w:val="22"/>
          <w:szCs w:val="22"/>
          <w:lang w:val="en-US" w:eastAsia="en-US"/>
          <w14:ligatures w14:val="standardContextual"/>
        </w:rPr>
      </w:pPr>
    </w:p>
    <w:p w14:paraId="67FF9804" w14:textId="3104598C" w:rsidR="00225873" w:rsidRDefault="00667F6D" w:rsidP="00B5703D">
      <w:pPr>
        <w:widowControl/>
        <w:autoSpaceDE/>
        <w:autoSpaceDN/>
        <w:adjustRightInd/>
        <w:jc w:val="both"/>
        <w:rPr>
          <w:rFonts w:ascii="Arial" w:hAnsi="Arial" w:cs="Arial"/>
          <w:sz w:val="22"/>
          <w:szCs w:val="22"/>
          <w:lang w:val="en-US" w:eastAsia="en-US"/>
        </w:rPr>
      </w:pPr>
      <w:r>
        <w:rPr>
          <w:rFonts w:ascii="Arial" w:eastAsia="Aptos" w:hAnsi="Arial" w:cs="Arial"/>
          <w:kern w:val="2"/>
          <w:sz w:val="22"/>
          <w:szCs w:val="22"/>
          <w:lang w:val="en-US" w:eastAsia="en-US"/>
          <w14:ligatures w14:val="standardContextual"/>
        </w:rPr>
        <w:t>For example</w:t>
      </w:r>
      <w:r w:rsidR="005F56E9">
        <w:rPr>
          <w:rFonts w:ascii="Arial" w:eastAsia="Aptos" w:hAnsi="Arial" w:cs="Arial"/>
          <w:kern w:val="2"/>
          <w:sz w:val="22"/>
          <w:szCs w:val="22"/>
          <w:lang w:val="en-US" w:eastAsia="en-US"/>
          <w14:ligatures w14:val="standardContextual"/>
        </w:rPr>
        <w:t>, depending on the priorities</w:t>
      </w:r>
      <w:r w:rsidR="009F267C">
        <w:rPr>
          <w:rFonts w:ascii="Arial" w:eastAsia="Aptos" w:hAnsi="Arial" w:cs="Arial"/>
          <w:kern w:val="2"/>
          <w:sz w:val="22"/>
          <w:szCs w:val="22"/>
          <w:lang w:val="en-US" w:eastAsia="en-US"/>
          <w14:ligatures w14:val="standardContextual"/>
        </w:rPr>
        <w:t xml:space="preserve"> and situation of individual countries as well as funding cycle criteria</w:t>
      </w:r>
      <w:r w:rsidR="005F56E9">
        <w:rPr>
          <w:rFonts w:ascii="Arial" w:eastAsia="Aptos" w:hAnsi="Arial" w:cs="Arial"/>
          <w:kern w:val="2"/>
          <w:sz w:val="22"/>
          <w:szCs w:val="22"/>
          <w:lang w:val="en-US" w:eastAsia="en-US"/>
          <w14:ligatures w14:val="standardContextual"/>
        </w:rPr>
        <w:t xml:space="preserve"> once they are announced</w:t>
      </w:r>
      <w:r>
        <w:rPr>
          <w:rFonts w:ascii="Arial" w:eastAsia="Aptos" w:hAnsi="Arial" w:cs="Arial"/>
          <w:kern w:val="2"/>
          <w:sz w:val="22"/>
          <w:szCs w:val="22"/>
          <w:lang w:val="en-US" w:eastAsia="en-US"/>
          <w14:ligatures w14:val="standardContextual"/>
        </w:rPr>
        <w:t xml:space="preserve">, </w:t>
      </w:r>
      <w:r w:rsidR="00282FCA">
        <w:rPr>
          <w:rFonts w:ascii="Arial" w:eastAsia="Aptos" w:hAnsi="Arial" w:cs="Arial"/>
          <w:kern w:val="2"/>
          <w:sz w:val="22"/>
          <w:szCs w:val="22"/>
          <w:lang w:val="en-US" w:eastAsia="en-US"/>
          <w14:ligatures w14:val="standardContextual"/>
        </w:rPr>
        <w:t xml:space="preserve">the </w:t>
      </w:r>
      <w:r w:rsidR="005F56E9" w:rsidRPr="00667F6D">
        <w:rPr>
          <w:rFonts w:ascii="Arial" w:eastAsia="Aptos" w:hAnsi="Arial" w:cs="Arial"/>
          <w:kern w:val="2"/>
          <w:sz w:val="22"/>
          <w:szCs w:val="22"/>
          <w:lang w:val="en-US" w:eastAsia="en-US"/>
          <w14:ligatures w14:val="standardContextual"/>
        </w:rPr>
        <w:t>International Climate Initiative of the German Government (</w:t>
      </w:r>
      <w:r w:rsidR="009844CE" w:rsidRPr="00667F6D">
        <w:rPr>
          <w:rFonts w:ascii="Arial" w:eastAsia="Aptos" w:hAnsi="Arial" w:cs="Arial"/>
          <w:kern w:val="2"/>
          <w:sz w:val="22"/>
          <w:szCs w:val="22"/>
          <w:lang w:val="en-US" w:eastAsia="en-US"/>
          <w14:ligatures w14:val="standardContextual"/>
        </w:rPr>
        <w:t>I</w:t>
      </w:r>
      <w:r w:rsidR="009844CE">
        <w:rPr>
          <w:rFonts w:ascii="Arial" w:eastAsia="Aptos" w:hAnsi="Arial" w:cs="Arial"/>
          <w:kern w:val="2"/>
          <w:sz w:val="22"/>
          <w:szCs w:val="22"/>
          <w:lang w:val="en-US" w:eastAsia="en-US"/>
          <w14:ligatures w14:val="standardContextual"/>
        </w:rPr>
        <w:t>K</w:t>
      </w:r>
      <w:r w:rsidR="009844CE" w:rsidRPr="00667F6D">
        <w:rPr>
          <w:rFonts w:ascii="Arial" w:eastAsia="Aptos" w:hAnsi="Arial" w:cs="Arial"/>
          <w:kern w:val="2"/>
          <w:sz w:val="22"/>
          <w:szCs w:val="22"/>
          <w:lang w:val="en-US" w:eastAsia="en-US"/>
          <w14:ligatures w14:val="standardContextual"/>
        </w:rPr>
        <w:t>I</w:t>
      </w:r>
      <w:r w:rsidR="005F56E9" w:rsidRPr="00667F6D">
        <w:rPr>
          <w:rFonts w:ascii="Arial" w:eastAsia="Aptos" w:hAnsi="Arial" w:cs="Arial"/>
          <w:kern w:val="2"/>
          <w:sz w:val="22"/>
          <w:szCs w:val="22"/>
          <w:lang w:val="en-US" w:eastAsia="en-US"/>
          <w14:ligatures w14:val="standardContextual"/>
        </w:rPr>
        <w:t>)</w:t>
      </w:r>
      <w:r w:rsidR="00DB11E3">
        <w:rPr>
          <w:rFonts w:ascii="Arial" w:eastAsia="Aptos" w:hAnsi="Arial" w:cs="Arial"/>
          <w:kern w:val="2"/>
          <w:sz w:val="22"/>
          <w:szCs w:val="22"/>
          <w:lang w:val="en-US" w:eastAsia="en-US"/>
          <w14:ligatures w14:val="standardContextual"/>
        </w:rPr>
        <w:t>,</w:t>
      </w:r>
      <w:r w:rsidR="005F56E9" w:rsidRPr="00667F6D">
        <w:rPr>
          <w:rFonts w:ascii="Arial" w:eastAsia="Aptos" w:hAnsi="Arial" w:cs="Arial"/>
          <w:kern w:val="2"/>
          <w:sz w:val="22"/>
          <w:szCs w:val="22"/>
          <w:lang w:val="en-US" w:eastAsia="en-US"/>
          <w14:ligatures w14:val="standardContextual"/>
        </w:rPr>
        <w:t xml:space="preserve"> </w:t>
      </w:r>
      <w:r w:rsidR="00282FCA">
        <w:rPr>
          <w:rFonts w:ascii="Arial" w:eastAsia="Aptos" w:hAnsi="Arial" w:cs="Arial"/>
          <w:kern w:val="2"/>
          <w:sz w:val="22"/>
          <w:szCs w:val="22"/>
          <w:lang w:val="en-US" w:eastAsia="en-US"/>
          <w14:ligatures w14:val="standardContextual"/>
        </w:rPr>
        <w:t xml:space="preserve">the </w:t>
      </w:r>
      <w:r w:rsidR="00217716" w:rsidRPr="00667F6D">
        <w:rPr>
          <w:rFonts w:ascii="Arial" w:hAnsi="Arial" w:cs="Arial"/>
          <w:sz w:val="22"/>
          <w:szCs w:val="22"/>
          <w:lang w:val="en-US" w:eastAsia="en-US"/>
        </w:rPr>
        <w:t>Kunming Biodiversity Fund (KBF)</w:t>
      </w:r>
      <w:r>
        <w:rPr>
          <w:rFonts w:ascii="Arial" w:hAnsi="Arial" w:cs="Arial"/>
          <w:sz w:val="22"/>
          <w:szCs w:val="22"/>
          <w:lang w:val="en-US" w:eastAsia="en-US"/>
        </w:rPr>
        <w:t xml:space="preserve"> </w:t>
      </w:r>
      <w:r w:rsidR="00B4127F">
        <w:rPr>
          <w:rFonts w:ascii="Arial" w:hAnsi="Arial" w:cs="Arial"/>
          <w:sz w:val="22"/>
          <w:szCs w:val="22"/>
          <w:lang w:val="en-US" w:eastAsia="en-US"/>
        </w:rPr>
        <w:t xml:space="preserve">as well as </w:t>
      </w:r>
      <w:r w:rsidR="00AD7AAE">
        <w:rPr>
          <w:rFonts w:ascii="Arial" w:hAnsi="Arial" w:cs="Arial"/>
          <w:sz w:val="22"/>
          <w:szCs w:val="22"/>
          <w:lang w:val="en-US" w:eastAsia="en-US"/>
        </w:rPr>
        <w:t xml:space="preserve">the </w:t>
      </w:r>
      <w:r w:rsidR="00AD7AAE" w:rsidRPr="00AD7AAE">
        <w:rPr>
          <w:rFonts w:ascii="Arial" w:hAnsi="Arial" w:cs="Arial"/>
          <w:sz w:val="22"/>
          <w:szCs w:val="22"/>
          <w:lang w:eastAsia="en-US"/>
        </w:rPr>
        <w:t>Global Biodiversity Framework Fund</w:t>
      </w:r>
      <w:r w:rsidR="00AD7AAE">
        <w:rPr>
          <w:rFonts w:ascii="Arial" w:hAnsi="Arial" w:cs="Arial"/>
          <w:sz w:val="22"/>
          <w:szCs w:val="22"/>
          <w:lang w:val="en-US" w:eastAsia="en-US"/>
        </w:rPr>
        <w:t xml:space="preserve"> (</w:t>
      </w:r>
      <w:r w:rsidR="00B4127F">
        <w:rPr>
          <w:rFonts w:ascii="Arial" w:hAnsi="Arial" w:cs="Arial"/>
          <w:sz w:val="22"/>
          <w:szCs w:val="22"/>
          <w:lang w:val="en-US" w:eastAsia="en-US"/>
        </w:rPr>
        <w:t>GBFF</w:t>
      </w:r>
      <w:r w:rsidR="00AD7AAE">
        <w:rPr>
          <w:rFonts w:ascii="Arial" w:hAnsi="Arial" w:cs="Arial"/>
          <w:sz w:val="22"/>
          <w:szCs w:val="22"/>
          <w:lang w:val="en-US" w:eastAsia="en-US"/>
        </w:rPr>
        <w:t xml:space="preserve">) </w:t>
      </w:r>
      <w:r>
        <w:rPr>
          <w:rFonts w:ascii="Arial" w:hAnsi="Arial" w:cs="Arial"/>
          <w:sz w:val="22"/>
          <w:szCs w:val="22"/>
          <w:lang w:val="en-US" w:eastAsia="en-US"/>
        </w:rPr>
        <w:t xml:space="preserve">could be well </w:t>
      </w:r>
      <w:r w:rsidR="00DB11E3">
        <w:rPr>
          <w:rFonts w:ascii="Arial" w:hAnsi="Arial" w:cs="Arial"/>
          <w:sz w:val="22"/>
          <w:szCs w:val="22"/>
          <w:lang w:val="en-US" w:eastAsia="en-US"/>
        </w:rPr>
        <w:t xml:space="preserve">suited to support </w:t>
      </w:r>
      <w:r w:rsidR="009A12F0">
        <w:rPr>
          <w:rFonts w:ascii="Arial" w:hAnsi="Arial" w:cs="Arial"/>
          <w:sz w:val="22"/>
          <w:szCs w:val="22"/>
          <w:lang w:val="en-US" w:eastAsia="en-US"/>
        </w:rPr>
        <w:t>key</w:t>
      </w:r>
      <w:r>
        <w:rPr>
          <w:rFonts w:ascii="Arial" w:hAnsi="Arial" w:cs="Arial"/>
          <w:sz w:val="22"/>
          <w:szCs w:val="22"/>
          <w:lang w:val="en-US" w:eastAsia="en-US"/>
        </w:rPr>
        <w:t xml:space="preserve"> </w:t>
      </w:r>
      <w:r w:rsidR="0078296F">
        <w:rPr>
          <w:rFonts w:ascii="Arial" w:hAnsi="Arial" w:cs="Arial"/>
          <w:sz w:val="22"/>
          <w:szCs w:val="22"/>
          <w:lang w:val="en-US" w:eastAsia="en-US"/>
        </w:rPr>
        <w:t>LACAP objectives</w:t>
      </w:r>
      <w:r w:rsidR="00217716" w:rsidRPr="00667F6D">
        <w:rPr>
          <w:rFonts w:ascii="Arial" w:hAnsi="Arial" w:cs="Arial"/>
          <w:sz w:val="22"/>
          <w:szCs w:val="22"/>
          <w:lang w:val="en-US" w:eastAsia="en-US"/>
        </w:rPr>
        <w:t xml:space="preserve">. </w:t>
      </w:r>
    </w:p>
    <w:p w14:paraId="13120F2D" w14:textId="77777777" w:rsidR="00B5703D" w:rsidRPr="00B73624" w:rsidRDefault="00B5703D" w:rsidP="00B5703D">
      <w:pPr>
        <w:widowControl/>
        <w:autoSpaceDE/>
        <w:autoSpaceDN/>
        <w:adjustRightInd/>
        <w:jc w:val="both"/>
        <w:rPr>
          <w:rFonts w:ascii="Arial" w:eastAsia="Aptos" w:hAnsi="Arial" w:cs="Arial"/>
          <w:kern w:val="2"/>
          <w:sz w:val="22"/>
          <w:szCs w:val="22"/>
          <w:lang w:val="en-US" w:eastAsia="en-US"/>
          <w14:ligatures w14:val="standardContextual"/>
        </w:rPr>
      </w:pPr>
    </w:p>
    <w:p w14:paraId="7E78C0E0" w14:textId="3E7286BF" w:rsidR="0064174C" w:rsidRPr="0064174C" w:rsidRDefault="00131D1C" w:rsidP="005607A1">
      <w:pPr>
        <w:pStyle w:val="ListParagraph"/>
        <w:numPr>
          <w:ilvl w:val="1"/>
          <w:numId w:val="24"/>
        </w:numPr>
        <w:spacing w:after="0" w:line="240" w:lineRule="auto"/>
        <w:contextualSpacing w:val="0"/>
        <w:jc w:val="both"/>
        <w:rPr>
          <w:rFonts w:ascii="Arial" w:eastAsia="Aptos" w:hAnsi="Arial" w:cs="Arial"/>
          <w:b/>
          <w:bCs/>
          <w:sz w:val="22"/>
          <w:szCs w:val="22"/>
          <w:lang w:val="en-US" w:eastAsia="en-US"/>
          <w14:ligatures w14:val="standardContextual"/>
        </w:rPr>
      </w:pPr>
      <w:r w:rsidRPr="0064174C">
        <w:rPr>
          <w:rFonts w:ascii="Arial" w:eastAsia="Aptos" w:hAnsi="Arial" w:cs="Arial"/>
          <w:b/>
          <w:bCs/>
          <w:sz w:val="22"/>
          <w:szCs w:val="22"/>
          <w:lang w:val="en-US" w:eastAsia="en-US"/>
          <w14:ligatures w14:val="standardContextual"/>
        </w:rPr>
        <w:t>International Climate Initiative of the German Government</w:t>
      </w:r>
    </w:p>
    <w:p w14:paraId="6D289B30" w14:textId="77777777" w:rsidR="00131D1C" w:rsidRDefault="00131D1C" w:rsidP="00B73624">
      <w:pPr>
        <w:widowControl/>
        <w:autoSpaceDE/>
        <w:autoSpaceDN/>
        <w:adjustRightInd/>
        <w:ind w:left="567" w:hanging="567"/>
        <w:jc w:val="both"/>
        <w:rPr>
          <w:rFonts w:ascii="Arial" w:eastAsia="Aptos" w:hAnsi="Arial" w:cs="Arial"/>
          <w:kern w:val="2"/>
          <w:sz w:val="22"/>
          <w:szCs w:val="22"/>
          <w:lang w:eastAsia="en-US"/>
          <w14:ligatures w14:val="standardContextual"/>
        </w:rPr>
      </w:pPr>
    </w:p>
    <w:p w14:paraId="53A7C96C" w14:textId="17F355A0" w:rsidR="00FA24ED" w:rsidRDefault="00FA24ED" w:rsidP="0064174C">
      <w:pPr>
        <w:widowControl/>
        <w:autoSpaceDE/>
        <w:autoSpaceDN/>
        <w:adjustRightInd/>
        <w:jc w:val="both"/>
        <w:rPr>
          <w:rFonts w:ascii="Arial" w:eastAsia="Aptos" w:hAnsi="Arial" w:cs="Arial"/>
          <w:kern w:val="2"/>
          <w:sz w:val="22"/>
          <w:szCs w:val="22"/>
          <w:lang w:eastAsia="en-US"/>
          <w14:ligatures w14:val="standardContextual"/>
        </w:rPr>
      </w:pPr>
      <w:r w:rsidRPr="003D7379">
        <w:rPr>
          <w:rFonts w:ascii="Arial" w:eastAsia="Aptos" w:hAnsi="Arial" w:cs="Arial"/>
          <w:kern w:val="2"/>
          <w:sz w:val="22"/>
          <w:szCs w:val="22"/>
          <w:lang w:eastAsia="en-US"/>
          <w14:ligatures w14:val="standardContextual"/>
        </w:rPr>
        <w:t xml:space="preserve">The </w:t>
      </w:r>
      <w:hyperlink r:id="rId20" w:history="1">
        <w:r w:rsidRPr="00BB6F6A">
          <w:rPr>
            <w:rStyle w:val="Hyperlink"/>
            <w:rFonts w:ascii="Arial" w:eastAsia="Aptos" w:hAnsi="Arial" w:cs="Arial"/>
            <w:b/>
            <w:bCs/>
            <w:kern w:val="2"/>
            <w:sz w:val="22"/>
            <w:szCs w:val="22"/>
            <w:lang w:eastAsia="en-US"/>
            <w14:ligatures w14:val="standardContextual"/>
          </w:rPr>
          <w:t>International Climate Initiative (</w:t>
        </w:r>
        <w:r w:rsidR="00F519E6">
          <w:rPr>
            <w:rStyle w:val="Hyperlink"/>
            <w:rFonts w:ascii="Arial" w:eastAsia="Aptos" w:hAnsi="Arial" w:cs="Arial"/>
            <w:b/>
            <w:bCs/>
            <w:kern w:val="2"/>
            <w:sz w:val="22"/>
            <w:szCs w:val="22"/>
            <w:lang w:eastAsia="en-US"/>
            <w14:ligatures w14:val="standardContextual"/>
          </w:rPr>
          <w:t>IKI</w:t>
        </w:r>
        <w:r w:rsidRPr="00BB6F6A">
          <w:rPr>
            <w:rStyle w:val="Hyperlink"/>
            <w:rFonts w:ascii="Arial" w:eastAsia="Aptos" w:hAnsi="Arial" w:cs="Arial"/>
            <w:b/>
            <w:bCs/>
            <w:kern w:val="2"/>
            <w:sz w:val="22"/>
            <w:szCs w:val="22"/>
            <w:lang w:eastAsia="en-US"/>
            <w14:ligatures w14:val="standardContextual"/>
          </w:rPr>
          <w:t>)</w:t>
        </w:r>
      </w:hyperlink>
      <w:r w:rsidRPr="003D7379">
        <w:rPr>
          <w:rFonts w:ascii="Arial" w:eastAsia="Aptos" w:hAnsi="Arial" w:cs="Arial"/>
          <w:kern w:val="2"/>
          <w:sz w:val="22"/>
          <w:szCs w:val="22"/>
          <w:lang w:eastAsia="en-US"/>
          <w14:ligatures w14:val="standardContextual"/>
        </w:rPr>
        <w:t xml:space="preserve"> is one of Germany's principal funding mechanisms for international climate and biodiversity action, financed by the German Federal Ministry for the Environment, Climate Action, Nature Conservation and Nuclear Safety (BMUKN), in cooperation with other German ministries depending on the funding window.</w:t>
      </w:r>
      <w:r w:rsidR="00062B51" w:rsidRPr="003D7379">
        <w:rPr>
          <w:rFonts w:ascii="Arial" w:hAnsi="Arial" w:cs="Arial"/>
          <w:sz w:val="22"/>
          <w:szCs w:val="22"/>
        </w:rPr>
        <w:t xml:space="preserve"> </w:t>
      </w:r>
      <w:r w:rsidR="00832388" w:rsidRPr="003D7379">
        <w:rPr>
          <w:rFonts w:ascii="Arial" w:hAnsi="Arial" w:cs="Arial"/>
          <w:sz w:val="22"/>
          <w:szCs w:val="22"/>
        </w:rPr>
        <w:t xml:space="preserve">IKI supports the implementation of the </w:t>
      </w:r>
      <w:r w:rsidR="00832388" w:rsidRPr="003D7379">
        <w:rPr>
          <w:rFonts w:ascii="Arial" w:hAnsi="Arial" w:cs="Arial"/>
          <w:b/>
          <w:bCs/>
          <w:sz w:val="22"/>
          <w:szCs w:val="22"/>
        </w:rPr>
        <w:t>Paris Agreement under the UNFCCC</w:t>
      </w:r>
      <w:r w:rsidR="00832388" w:rsidRPr="003D7379">
        <w:rPr>
          <w:rFonts w:ascii="Arial" w:hAnsi="Arial" w:cs="Arial"/>
          <w:sz w:val="22"/>
          <w:szCs w:val="22"/>
        </w:rPr>
        <w:t xml:space="preserve"> and the </w:t>
      </w:r>
      <w:r w:rsidR="00832388" w:rsidRPr="003D7379">
        <w:rPr>
          <w:rFonts w:ascii="Arial" w:hAnsi="Arial" w:cs="Arial"/>
          <w:b/>
          <w:bCs/>
          <w:sz w:val="22"/>
          <w:szCs w:val="22"/>
        </w:rPr>
        <w:t>Convention on Biological Diversity (CBD)</w:t>
      </w:r>
      <w:r w:rsidR="00832388" w:rsidRPr="003D7379">
        <w:rPr>
          <w:rFonts w:ascii="Arial" w:hAnsi="Arial" w:cs="Arial"/>
          <w:sz w:val="22"/>
          <w:szCs w:val="22"/>
        </w:rPr>
        <w:t xml:space="preserve">, including through actions on climate adaptation, ecosystem restoration, and biodiversity </w:t>
      </w:r>
      <w:r w:rsidR="00832388" w:rsidRPr="003D7379">
        <w:rPr>
          <w:rFonts w:ascii="Arial" w:hAnsi="Arial" w:cs="Arial"/>
          <w:sz w:val="22"/>
          <w:szCs w:val="22"/>
        </w:rPr>
        <w:lastRenderedPageBreak/>
        <w:t xml:space="preserve">conservation. </w:t>
      </w:r>
      <w:r w:rsidR="00062B51" w:rsidRPr="003D7379">
        <w:rPr>
          <w:rFonts w:ascii="Arial" w:eastAsia="Aptos" w:hAnsi="Arial" w:cs="Arial"/>
          <w:kern w:val="2"/>
          <w:sz w:val="22"/>
          <w:szCs w:val="22"/>
          <w:lang w:eastAsia="en-US"/>
          <w14:ligatures w14:val="standardContextual"/>
        </w:rPr>
        <w:t xml:space="preserve">For Bukhara deer conservation, the most relevant IKI priorities are conserving biological diversity </w:t>
      </w:r>
      <w:r w:rsidR="003D7379" w:rsidRPr="003D7379">
        <w:rPr>
          <w:rFonts w:ascii="Arial" w:eastAsia="Aptos" w:hAnsi="Arial" w:cs="Arial"/>
          <w:kern w:val="2"/>
          <w:sz w:val="22"/>
          <w:szCs w:val="22"/>
          <w:lang w:eastAsia="en-US"/>
          <w14:ligatures w14:val="standardContextual"/>
        </w:rPr>
        <w:t xml:space="preserve">in line with CBD targets </w:t>
      </w:r>
      <w:r w:rsidR="00062B51" w:rsidRPr="003D7379">
        <w:rPr>
          <w:rFonts w:ascii="Arial" w:eastAsia="Aptos" w:hAnsi="Arial" w:cs="Arial"/>
          <w:kern w:val="2"/>
          <w:sz w:val="22"/>
          <w:szCs w:val="22"/>
          <w:lang w:eastAsia="en-US"/>
          <w14:ligatures w14:val="standardContextual"/>
        </w:rPr>
        <w:t>and adapting to the impacts of climate change</w:t>
      </w:r>
      <w:r w:rsidR="000769DB" w:rsidRPr="003D7379">
        <w:rPr>
          <w:rFonts w:ascii="Arial" w:eastAsia="Aptos" w:hAnsi="Arial" w:cs="Arial"/>
          <w:kern w:val="2"/>
          <w:sz w:val="22"/>
          <w:szCs w:val="22"/>
          <w:lang w:eastAsia="en-US"/>
          <w14:ligatures w14:val="standardContextual"/>
        </w:rPr>
        <w:t>, th</w:t>
      </w:r>
      <w:r w:rsidR="00F43430">
        <w:rPr>
          <w:rFonts w:ascii="Arial" w:eastAsia="Aptos" w:hAnsi="Arial" w:cs="Arial"/>
          <w:kern w:val="2"/>
          <w:sz w:val="22"/>
          <w:szCs w:val="22"/>
          <w:lang w:eastAsia="en-US"/>
          <w14:ligatures w14:val="standardContextual"/>
        </w:rPr>
        <w:t>r</w:t>
      </w:r>
      <w:r w:rsidR="000769DB" w:rsidRPr="003D7379">
        <w:rPr>
          <w:rFonts w:ascii="Arial" w:eastAsia="Aptos" w:hAnsi="Arial" w:cs="Arial"/>
          <w:kern w:val="2"/>
          <w:sz w:val="22"/>
          <w:szCs w:val="22"/>
          <w:lang w:eastAsia="en-US"/>
          <w14:ligatures w14:val="standardContextual"/>
        </w:rPr>
        <w:t xml:space="preserve">ough wetland </w:t>
      </w:r>
      <w:r w:rsidR="00D86BF0" w:rsidRPr="003D7379">
        <w:rPr>
          <w:rFonts w:ascii="Arial" w:eastAsia="Aptos" w:hAnsi="Arial" w:cs="Arial"/>
          <w:kern w:val="2"/>
          <w:sz w:val="22"/>
          <w:szCs w:val="22"/>
          <w:lang w:eastAsia="en-US"/>
          <w14:ligatures w14:val="standardContextual"/>
        </w:rPr>
        <w:t>restoration</w:t>
      </w:r>
      <w:r w:rsidR="000769DB" w:rsidRPr="003D7379">
        <w:rPr>
          <w:rFonts w:ascii="Arial" w:eastAsia="Aptos" w:hAnsi="Arial" w:cs="Arial"/>
          <w:kern w:val="2"/>
          <w:sz w:val="22"/>
          <w:szCs w:val="22"/>
          <w:lang w:eastAsia="en-US"/>
          <w14:ligatures w14:val="standardContextual"/>
        </w:rPr>
        <w:t>/conservation</w:t>
      </w:r>
      <w:r w:rsidR="00062B51" w:rsidRPr="003D7379">
        <w:rPr>
          <w:rFonts w:ascii="Arial" w:eastAsia="Aptos" w:hAnsi="Arial" w:cs="Arial"/>
          <w:kern w:val="2"/>
          <w:sz w:val="22"/>
          <w:szCs w:val="22"/>
          <w:lang w:eastAsia="en-US"/>
          <w14:ligatures w14:val="standardContextual"/>
        </w:rPr>
        <w:t xml:space="preserve">. </w:t>
      </w:r>
    </w:p>
    <w:p w14:paraId="2EB85997" w14:textId="77777777" w:rsidR="0064174C" w:rsidRPr="00B73624" w:rsidRDefault="0064174C" w:rsidP="0064174C">
      <w:pPr>
        <w:widowControl/>
        <w:autoSpaceDE/>
        <w:autoSpaceDN/>
        <w:adjustRightInd/>
        <w:jc w:val="both"/>
        <w:rPr>
          <w:rFonts w:ascii="Arial" w:eastAsia="Aptos" w:hAnsi="Arial" w:cs="Arial"/>
          <w:kern w:val="2"/>
          <w:sz w:val="22"/>
          <w:szCs w:val="22"/>
          <w:lang w:eastAsia="en-US"/>
          <w14:ligatures w14:val="standardContextual"/>
        </w:rPr>
      </w:pPr>
    </w:p>
    <w:p w14:paraId="0E347094" w14:textId="3B966FA5" w:rsidR="00A40288" w:rsidRDefault="00A40288" w:rsidP="00776EFB">
      <w:pPr>
        <w:widowControl/>
        <w:autoSpaceDE/>
        <w:autoSpaceDN/>
        <w:adjustRightInd/>
        <w:spacing w:after="80"/>
        <w:jc w:val="both"/>
        <w:rPr>
          <w:rFonts w:ascii="Arial" w:eastAsia="Aptos" w:hAnsi="Arial" w:cs="Arial"/>
          <w:kern w:val="2"/>
          <w:sz w:val="22"/>
          <w:szCs w:val="22"/>
          <w:lang w:val="en-US" w:eastAsia="en-US"/>
          <w14:ligatures w14:val="standardContextual"/>
        </w:rPr>
      </w:pPr>
      <w:r>
        <w:rPr>
          <w:rFonts w:ascii="Arial" w:eastAsia="Aptos" w:hAnsi="Arial" w:cs="Arial"/>
          <w:kern w:val="2"/>
          <w:sz w:val="22"/>
          <w:szCs w:val="22"/>
          <w:lang w:val="en-US" w:eastAsia="en-US"/>
          <w14:ligatures w14:val="standardContextual"/>
        </w:rPr>
        <w:t xml:space="preserve">The following ecosystem functions of tugai forests can be highlighted and incorporated in the activities of a project </w:t>
      </w:r>
      <w:r w:rsidR="00D251DD">
        <w:rPr>
          <w:rFonts w:ascii="Arial" w:eastAsia="Aptos" w:hAnsi="Arial" w:cs="Arial"/>
          <w:kern w:val="2"/>
          <w:sz w:val="22"/>
          <w:szCs w:val="22"/>
          <w:lang w:val="en-US" w:eastAsia="en-US"/>
          <w14:ligatures w14:val="standardContextual"/>
        </w:rPr>
        <w:t>proposal</w:t>
      </w:r>
      <w:r>
        <w:rPr>
          <w:rFonts w:ascii="Arial" w:eastAsia="Aptos" w:hAnsi="Arial" w:cs="Arial"/>
          <w:kern w:val="2"/>
          <w:sz w:val="22"/>
          <w:szCs w:val="22"/>
          <w:lang w:val="en-US" w:eastAsia="en-US"/>
          <w14:ligatures w14:val="standardContextual"/>
        </w:rPr>
        <w:t>:</w:t>
      </w:r>
    </w:p>
    <w:p w14:paraId="0CCF9358" w14:textId="77777777" w:rsidR="00A40288" w:rsidRDefault="00A40288" w:rsidP="00776EFB">
      <w:pPr>
        <w:pStyle w:val="ListParagraph"/>
        <w:numPr>
          <w:ilvl w:val="0"/>
          <w:numId w:val="18"/>
        </w:numPr>
        <w:spacing w:after="80" w:line="240" w:lineRule="auto"/>
        <w:ind w:left="567" w:hanging="567"/>
        <w:contextualSpacing w:val="0"/>
        <w:jc w:val="both"/>
        <w:rPr>
          <w:rFonts w:ascii="Arial" w:eastAsia="Aptos" w:hAnsi="Arial" w:cs="Arial"/>
          <w:sz w:val="22"/>
          <w:szCs w:val="22"/>
          <w:lang w:val="en-US" w:eastAsia="en-US"/>
          <w14:ligatures w14:val="standardContextual"/>
        </w:rPr>
      </w:pPr>
      <w:r w:rsidRPr="00EB69A8">
        <w:rPr>
          <w:rFonts w:ascii="Arial" w:eastAsia="Aptos" w:hAnsi="Arial" w:cs="Arial"/>
          <w:b/>
          <w:bCs/>
          <w:sz w:val="22"/>
          <w:szCs w:val="22"/>
          <w:lang w:val="en-US" w:eastAsia="en-US"/>
          <w14:ligatures w14:val="standardContextual"/>
        </w:rPr>
        <w:t>Carbon sequestration and storage</w:t>
      </w:r>
      <w:r w:rsidRPr="000B55ED">
        <w:rPr>
          <w:rFonts w:ascii="Arial" w:eastAsia="Aptos" w:hAnsi="Arial" w:cs="Arial"/>
          <w:sz w:val="22"/>
          <w:szCs w:val="22"/>
          <w:lang w:val="en-US" w:eastAsia="en-US"/>
          <w14:ligatures w14:val="standardContextual"/>
        </w:rPr>
        <w:t>: Restoration of tugai forests enhances carbon sequestration by storing carbon in soil and biomass</w:t>
      </w:r>
      <w:r w:rsidRPr="00BD45B6">
        <w:rPr>
          <w:rFonts w:ascii="Arial" w:eastAsia="Aptos" w:hAnsi="Arial" w:cs="Arial"/>
          <w:sz w:val="22"/>
          <w:szCs w:val="22"/>
          <w:lang w:val="en-US" w:eastAsia="en-US"/>
          <w14:ligatures w14:val="standardContextual"/>
        </w:rPr>
        <w:t xml:space="preserve"> </w:t>
      </w:r>
    </w:p>
    <w:p w14:paraId="12544594" w14:textId="1545CDE8" w:rsidR="00A40288" w:rsidRDefault="00D251DD" w:rsidP="00776EFB">
      <w:pPr>
        <w:pStyle w:val="ListParagraph"/>
        <w:numPr>
          <w:ilvl w:val="0"/>
          <w:numId w:val="18"/>
        </w:numPr>
        <w:spacing w:after="80" w:line="240" w:lineRule="auto"/>
        <w:ind w:left="567" w:hanging="567"/>
        <w:contextualSpacing w:val="0"/>
        <w:jc w:val="both"/>
        <w:rPr>
          <w:rFonts w:ascii="Arial" w:eastAsia="Aptos" w:hAnsi="Arial" w:cs="Arial"/>
          <w:sz w:val="22"/>
          <w:szCs w:val="22"/>
          <w:lang w:val="en-US" w:eastAsia="en-US"/>
          <w14:ligatures w14:val="standardContextual"/>
        </w:rPr>
      </w:pPr>
      <w:r w:rsidRPr="00EB69A8">
        <w:rPr>
          <w:rFonts w:ascii="Arial" w:eastAsia="Aptos" w:hAnsi="Arial" w:cs="Arial"/>
          <w:b/>
          <w:bCs/>
          <w:sz w:val="22"/>
          <w:szCs w:val="22"/>
          <w:lang w:val="en-US" w:eastAsia="en-US"/>
          <w14:ligatures w14:val="standardContextual"/>
        </w:rPr>
        <w:t>Reducing</w:t>
      </w:r>
      <w:r w:rsidR="00A40288" w:rsidRPr="00EB69A8">
        <w:rPr>
          <w:rFonts w:ascii="Arial" w:eastAsia="Aptos" w:hAnsi="Arial" w:cs="Arial"/>
          <w:b/>
          <w:bCs/>
          <w:sz w:val="22"/>
          <w:szCs w:val="22"/>
          <w:lang w:val="en-US" w:eastAsia="en-US"/>
          <w14:ligatures w14:val="standardContextual"/>
        </w:rPr>
        <w:t xml:space="preserve"> flood risk</w:t>
      </w:r>
      <w:r w:rsidR="00A40288" w:rsidRPr="00BD45B6">
        <w:rPr>
          <w:rFonts w:ascii="Arial" w:eastAsia="Aptos" w:hAnsi="Arial" w:cs="Arial"/>
          <w:sz w:val="22"/>
          <w:szCs w:val="22"/>
          <w:lang w:val="en-US" w:eastAsia="en-US"/>
          <w14:ligatures w14:val="standardContextual"/>
        </w:rPr>
        <w:t xml:space="preserve"> by storing excess water during heavy rainfall and releasing it slowly. </w:t>
      </w:r>
    </w:p>
    <w:p w14:paraId="45FDF17E" w14:textId="77777777" w:rsidR="00A40288" w:rsidRDefault="00A40288" w:rsidP="00776EFB">
      <w:pPr>
        <w:pStyle w:val="ListParagraph"/>
        <w:numPr>
          <w:ilvl w:val="0"/>
          <w:numId w:val="18"/>
        </w:numPr>
        <w:spacing w:after="80" w:line="240" w:lineRule="auto"/>
        <w:ind w:left="567" w:hanging="567"/>
        <w:contextualSpacing w:val="0"/>
        <w:jc w:val="both"/>
        <w:rPr>
          <w:rFonts w:ascii="Arial" w:eastAsia="Aptos" w:hAnsi="Arial" w:cs="Arial"/>
          <w:sz w:val="22"/>
          <w:szCs w:val="22"/>
          <w:lang w:val="en-US" w:eastAsia="en-US"/>
          <w14:ligatures w14:val="standardContextual"/>
        </w:rPr>
      </w:pPr>
      <w:r w:rsidRPr="00EB69A8">
        <w:rPr>
          <w:rFonts w:ascii="Arial" w:eastAsia="Aptos" w:hAnsi="Arial" w:cs="Arial"/>
          <w:b/>
          <w:bCs/>
          <w:sz w:val="22"/>
          <w:szCs w:val="22"/>
          <w:lang w:val="en-US" w:eastAsia="en-US"/>
          <w14:ligatures w14:val="standardContextual"/>
        </w:rPr>
        <w:t>Buffering drought impacts</w:t>
      </w:r>
      <w:r w:rsidRPr="00EB69A8">
        <w:rPr>
          <w:rFonts w:ascii="Arial" w:eastAsia="Aptos" w:hAnsi="Arial" w:cs="Arial"/>
          <w:sz w:val="22"/>
          <w:szCs w:val="22"/>
          <w:lang w:val="en-US" w:eastAsia="en-US"/>
          <w14:ligatures w14:val="standardContextual"/>
        </w:rPr>
        <w:t xml:space="preserve"> by improving water retention and maintaining groundwater recharge. </w:t>
      </w:r>
    </w:p>
    <w:p w14:paraId="3A26477D" w14:textId="77777777" w:rsidR="00A40288" w:rsidRDefault="00A40288" w:rsidP="00776EFB">
      <w:pPr>
        <w:pStyle w:val="ListParagraph"/>
        <w:numPr>
          <w:ilvl w:val="0"/>
          <w:numId w:val="18"/>
        </w:numPr>
        <w:spacing w:after="80" w:line="240" w:lineRule="auto"/>
        <w:ind w:left="567" w:hanging="567"/>
        <w:contextualSpacing w:val="0"/>
        <w:jc w:val="both"/>
        <w:rPr>
          <w:rFonts w:ascii="Arial" w:eastAsia="Aptos" w:hAnsi="Arial" w:cs="Arial"/>
          <w:sz w:val="22"/>
          <w:szCs w:val="22"/>
          <w:lang w:val="en-US" w:eastAsia="en-US"/>
          <w14:ligatures w14:val="standardContextual"/>
        </w:rPr>
      </w:pPr>
      <w:r w:rsidRPr="00EB69A8">
        <w:rPr>
          <w:rFonts w:ascii="Arial" w:eastAsia="Aptos" w:hAnsi="Arial" w:cs="Arial"/>
          <w:b/>
          <w:bCs/>
          <w:sz w:val="22"/>
          <w:szCs w:val="22"/>
          <w:lang w:val="en-US" w:eastAsia="en-US"/>
          <w14:ligatures w14:val="standardContextual"/>
        </w:rPr>
        <w:t>Protection against erosion</w:t>
      </w:r>
      <w:r w:rsidRPr="00EB69A8">
        <w:rPr>
          <w:rFonts w:ascii="Arial" w:eastAsia="Aptos" w:hAnsi="Arial" w:cs="Arial"/>
          <w:sz w:val="22"/>
          <w:szCs w:val="22"/>
          <w:lang w:val="en-US" w:eastAsia="en-US"/>
          <w14:ligatures w14:val="standardContextual"/>
        </w:rPr>
        <w:t xml:space="preserve"> by stabilizing riverbanks. </w:t>
      </w:r>
    </w:p>
    <w:p w14:paraId="699162A5" w14:textId="77777777" w:rsidR="00A40288" w:rsidRPr="00EB69A8" w:rsidRDefault="00A40288" w:rsidP="00776EFB">
      <w:pPr>
        <w:pStyle w:val="ListParagraph"/>
        <w:numPr>
          <w:ilvl w:val="0"/>
          <w:numId w:val="18"/>
        </w:numPr>
        <w:spacing w:after="80" w:line="240" w:lineRule="auto"/>
        <w:ind w:left="567" w:hanging="567"/>
        <w:contextualSpacing w:val="0"/>
        <w:jc w:val="both"/>
        <w:rPr>
          <w:rFonts w:ascii="Arial" w:eastAsia="Aptos" w:hAnsi="Arial" w:cs="Arial"/>
          <w:sz w:val="22"/>
          <w:szCs w:val="22"/>
          <w:lang w:val="en-US" w:eastAsia="en-US"/>
          <w14:ligatures w14:val="standardContextual"/>
        </w:rPr>
      </w:pPr>
      <w:r w:rsidRPr="00EB69A8">
        <w:rPr>
          <w:rFonts w:ascii="Arial" w:eastAsia="Aptos" w:hAnsi="Arial" w:cs="Arial"/>
          <w:b/>
          <w:bCs/>
          <w:sz w:val="22"/>
          <w:szCs w:val="22"/>
          <w:lang w:val="en-US" w:eastAsia="en-US"/>
          <w14:ligatures w14:val="standardContextual"/>
        </w:rPr>
        <w:t>Improvement of water quality</w:t>
      </w:r>
      <w:r w:rsidRPr="00EB69A8">
        <w:rPr>
          <w:rFonts w:ascii="Arial" w:eastAsia="Aptos" w:hAnsi="Arial" w:cs="Arial"/>
          <w:sz w:val="22"/>
          <w:szCs w:val="22"/>
          <w:lang w:val="en-US" w:eastAsia="en-US"/>
          <w14:ligatures w14:val="standardContextual"/>
        </w:rPr>
        <w:t xml:space="preserve">, increasing the resilience of freshwater systems. </w:t>
      </w:r>
    </w:p>
    <w:p w14:paraId="098244C9" w14:textId="77777777" w:rsidR="00A40288" w:rsidRDefault="00A40288" w:rsidP="00776EFB">
      <w:pPr>
        <w:pStyle w:val="ListParagraph"/>
        <w:numPr>
          <w:ilvl w:val="0"/>
          <w:numId w:val="18"/>
        </w:numPr>
        <w:spacing w:after="80" w:line="240" w:lineRule="auto"/>
        <w:ind w:left="567" w:hanging="567"/>
        <w:contextualSpacing w:val="0"/>
        <w:jc w:val="both"/>
        <w:rPr>
          <w:rFonts w:ascii="Arial" w:eastAsia="Aptos" w:hAnsi="Arial" w:cs="Arial"/>
          <w:sz w:val="22"/>
          <w:szCs w:val="22"/>
          <w:lang w:val="en-US" w:eastAsia="en-US"/>
          <w14:ligatures w14:val="standardContextual"/>
        </w:rPr>
      </w:pPr>
      <w:r w:rsidRPr="00EB69A8">
        <w:rPr>
          <w:rFonts w:ascii="Arial" w:eastAsia="Aptos" w:hAnsi="Arial" w:cs="Arial"/>
          <w:b/>
          <w:bCs/>
          <w:sz w:val="22"/>
          <w:szCs w:val="22"/>
          <w:lang w:val="en-US" w:eastAsia="en-US"/>
          <w14:ligatures w14:val="standardContextual"/>
        </w:rPr>
        <w:t>Maintaining biodiversity</w:t>
      </w:r>
      <w:r w:rsidRPr="00EE4279">
        <w:rPr>
          <w:rFonts w:ascii="Arial" w:eastAsia="Aptos" w:hAnsi="Arial" w:cs="Arial"/>
          <w:sz w:val="22"/>
          <w:szCs w:val="22"/>
          <w:lang w:val="en-US" w:eastAsia="en-US"/>
          <w14:ligatures w14:val="standardContextual"/>
        </w:rPr>
        <w:t xml:space="preserve"> by providing resilient habitats and ecological refuges for endemic species and migratory species as climate conditions change. </w:t>
      </w:r>
    </w:p>
    <w:p w14:paraId="65959BA0" w14:textId="77777777" w:rsidR="00A40288" w:rsidRPr="00560787" w:rsidRDefault="00A40288" w:rsidP="00B73624">
      <w:pPr>
        <w:pStyle w:val="ListParagraph"/>
        <w:numPr>
          <w:ilvl w:val="0"/>
          <w:numId w:val="18"/>
        </w:numPr>
        <w:spacing w:after="0" w:line="240" w:lineRule="auto"/>
        <w:ind w:left="567" w:hanging="567"/>
        <w:contextualSpacing w:val="0"/>
        <w:jc w:val="both"/>
        <w:rPr>
          <w:rFonts w:ascii="Arial" w:eastAsia="Aptos" w:hAnsi="Arial" w:cs="Arial"/>
          <w:sz w:val="22"/>
          <w:szCs w:val="22"/>
          <w:lang w:val="en-US" w:eastAsia="en-US"/>
          <w14:ligatures w14:val="standardContextual"/>
        </w:rPr>
      </w:pPr>
      <w:r w:rsidRPr="00560787">
        <w:rPr>
          <w:rFonts w:ascii="Arial" w:eastAsia="Aptos" w:hAnsi="Arial" w:cs="Arial"/>
          <w:b/>
          <w:bCs/>
          <w:sz w:val="22"/>
          <w:szCs w:val="22"/>
          <w:lang w:val="en-US" w:eastAsia="en-US"/>
          <w14:ligatures w14:val="standardContextual"/>
        </w:rPr>
        <w:t>Enhancing landscape connectivity</w:t>
      </w:r>
      <w:r w:rsidRPr="00560787">
        <w:rPr>
          <w:rFonts w:ascii="Arial" w:eastAsia="Aptos" w:hAnsi="Arial" w:cs="Arial"/>
          <w:sz w:val="22"/>
          <w:szCs w:val="22"/>
          <w:lang w:val="en-US" w:eastAsia="en-US"/>
          <w14:ligatures w14:val="standardContextual"/>
        </w:rPr>
        <w:t>, allowing Bukhara deer and other species to shift their ranges in response to changing climate conditions.</w:t>
      </w:r>
    </w:p>
    <w:p w14:paraId="7F878CE0" w14:textId="77777777" w:rsidR="00A40288" w:rsidRPr="003D7379" w:rsidRDefault="00A40288" w:rsidP="00B73624">
      <w:pPr>
        <w:widowControl/>
        <w:autoSpaceDE/>
        <w:autoSpaceDN/>
        <w:adjustRightInd/>
        <w:ind w:left="567" w:hanging="567"/>
        <w:jc w:val="both"/>
        <w:rPr>
          <w:rFonts w:ascii="Arial" w:eastAsia="Aptos" w:hAnsi="Arial" w:cs="Arial"/>
          <w:kern w:val="2"/>
          <w:sz w:val="22"/>
          <w:szCs w:val="22"/>
          <w:lang w:val="en-US" w:eastAsia="en-US"/>
          <w14:ligatures w14:val="standardContextual"/>
        </w:rPr>
      </w:pPr>
    </w:p>
    <w:p w14:paraId="72FF5CAE" w14:textId="3F7975B4" w:rsidR="00131D1C" w:rsidRPr="00186D0B" w:rsidRDefault="00326785" w:rsidP="005607A1">
      <w:pPr>
        <w:widowControl/>
        <w:autoSpaceDE/>
        <w:autoSpaceDN/>
        <w:adjustRightInd/>
        <w:ind w:left="567"/>
        <w:jc w:val="both"/>
        <w:rPr>
          <w:rFonts w:ascii="Arial" w:hAnsi="Arial" w:cs="Arial"/>
          <w:b/>
          <w:bCs/>
          <w:sz w:val="22"/>
          <w:szCs w:val="22"/>
          <w:lang w:val="en-US" w:eastAsia="en-US"/>
        </w:rPr>
      </w:pPr>
      <w:r w:rsidRPr="00186D0B">
        <w:rPr>
          <w:rFonts w:ascii="Arial" w:hAnsi="Arial" w:cs="Arial"/>
          <w:b/>
          <w:bCs/>
          <w:sz w:val="22"/>
          <w:szCs w:val="22"/>
          <w:lang w:val="en-US" w:eastAsia="en-US"/>
        </w:rPr>
        <w:t xml:space="preserve">2.2. </w:t>
      </w:r>
      <w:r w:rsidR="00131D1C" w:rsidRPr="00186D0B">
        <w:rPr>
          <w:rFonts w:ascii="Arial" w:hAnsi="Arial" w:cs="Arial"/>
          <w:b/>
          <w:bCs/>
          <w:sz w:val="22"/>
          <w:szCs w:val="22"/>
          <w:lang w:val="en-US" w:eastAsia="en-US"/>
        </w:rPr>
        <w:t xml:space="preserve">Kunming Biodiversity Fund (KBF) </w:t>
      </w:r>
    </w:p>
    <w:p w14:paraId="4DAE5468" w14:textId="77777777" w:rsidR="005607A1" w:rsidRPr="005607A1" w:rsidRDefault="005607A1" w:rsidP="00B73624">
      <w:pPr>
        <w:widowControl/>
        <w:autoSpaceDE/>
        <w:autoSpaceDN/>
        <w:adjustRightInd/>
        <w:ind w:left="567" w:hanging="567"/>
        <w:jc w:val="both"/>
        <w:rPr>
          <w:rFonts w:ascii="Arial" w:hAnsi="Arial" w:cs="Arial"/>
          <w:sz w:val="22"/>
          <w:szCs w:val="22"/>
        </w:rPr>
      </w:pPr>
    </w:p>
    <w:p w14:paraId="465982D1" w14:textId="2B67F1A7" w:rsidR="005A636E" w:rsidRPr="005F579D" w:rsidRDefault="005A636E" w:rsidP="005607A1">
      <w:pPr>
        <w:widowControl/>
        <w:autoSpaceDE/>
        <w:autoSpaceDN/>
        <w:adjustRightInd/>
        <w:jc w:val="both"/>
        <w:rPr>
          <w:rFonts w:ascii="Arial" w:eastAsia="Aptos" w:hAnsi="Arial" w:cs="Arial"/>
          <w:kern w:val="2"/>
          <w:sz w:val="22"/>
          <w:szCs w:val="22"/>
          <w:lang w:eastAsia="en-US"/>
          <w14:ligatures w14:val="standardContextual"/>
        </w:rPr>
      </w:pPr>
      <w:hyperlink r:id="rId21" w:history="1">
        <w:r w:rsidRPr="00EA08DE">
          <w:rPr>
            <w:rStyle w:val="Hyperlink"/>
            <w:rFonts w:ascii="Arial" w:eastAsia="Aptos" w:hAnsi="Arial" w:cs="Arial"/>
            <w:kern w:val="2"/>
            <w:sz w:val="22"/>
            <w:szCs w:val="22"/>
            <w:lang w:eastAsia="en-US"/>
            <w14:ligatures w14:val="standardContextual"/>
          </w:rPr>
          <w:t>The Kunming Biodiversity Fund (KBF)</w:t>
        </w:r>
      </w:hyperlink>
      <w:r w:rsidRPr="005F579D">
        <w:rPr>
          <w:rFonts w:ascii="Arial" w:eastAsia="Aptos" w:hAnsi="Arial" w:cs="Arial"/>
          <w:kern w:val="2"/>
          <w:sz w:val="22"/>
          <w:szCs w:val="22"/>
          <w:lang w:eastAsia="en-US"/>
          <w14:ligatures w14:val="standardContextual"/>
        </w:rPr>
        <w:t xml:space="preserve"> is a biodiversity financing mechanism established in 2024 under the leadership of the Government of China, in strategic partnership with UNEP, to support developing countries in accelerating implementation of the Kunming–Montreal Global Biodiversity Framework (KMGBF) and their National Biodiversity Strategies and Action Plans (NBSAPs). It complements existing biodiversity finance mechanisms, including the Global Biodiversity Framework Fund (GBFF), and focuses on translating global biodiversity commitments into concrete action at national, regional, and local levels.</w:t>
      </w:r>
    </w:p>
    <w:p w14:paraId="3FBC3D7A" w14:textId="77777777" w:rsidR="005607A1" w:rsidRPr="00B73624" w:rsidRDefault="005607A1" w:rsidP="005607A1">
      <w:pPr>
        <w:widowControl/>
        <w:autoSpaceDE/>
        <w:autoSpaceDN/>
        <w:adjustRightInd/>
        <w:jc w:val="both"/>
        <w:rPr>
          <w:rFonts w:ascii="Arial" w:eastAsia="Aptos" w:hAnsi="Arial" w:cs="Arial"/>
          <w:kern w:val="2"/>
          <w:sz w:val="22"/>
          <w:szCs w:val="22"/>
          <w:lang w:eastAsia="en-US"/>
          <w14:ligatures w14:val="standardContextual"/>
        </w:rPr>
      </w:pPr>
    </w:p>
    <w:p w14:paraId="053B235F" w14:textId="550C7A82" w:rsidR="003B7C21" w:rsidRDefault="003B7C21" w:rsidP="005607A1">
      <w:pPr>
        <w:widowControl/>
        <w:autoSpaceDE/>
        <w:autoSpaceDN/>
        <w:adjustRightInd/>
        <w:jc w:val="both"/>
        <w:rPr>
          <w:rFonts w:ascii="Arial" w:eastAsia="Aptos" w:hAnsi="Arial" w:cs="Arial"/>
          <w:kern w:val="2"/>
          <w:sz w:val="22"/>
          <w:szCs w:val="22"/>
          <w:lang w:eastAsia="en-US"/>
          <w14:ligatures w14:val="standardContextual"/>
        </w:rPr>
      </w:pPr>
      <w:r w:rsidRPr="003B7C21">
        <w:rPr>
          <w:rFonts w:ascii="Arial" w:eastAsia="Aptos" w:hAnsi="Arial" w:cs="Arial"/>
          <w:kern w:val="2"/>
          <w:sz w:val="22"/>
          <w:szCs w:val="22"/>
          <w:lang w:eastAsia="en-US"/>
          <w14:ligatures w14:val="standardContextual"/>
        </w:rPr>
        <w:t>The KBF’s priorities are structured around several key outcome areas: (1) restoration and protection of ecosystems to improve biodiversity and ecosystem services; (2) mainstreaming biodiversity into policies, planning and strategies; (3) promoting sustainable use of biodiversity; (4) increasing engagement of businesses and consumers in biodiversity conservation; (5) strengthening resource mobilization for biodiversity conservation; (6) improving capacity, cooperation and monitoring for biodiversity implementation; and (7) addressing threats such as invasive alien species.</w:t>
      </w:r>
    </w:p>
    <w:p w14:paraId="1D2BDF95" w14:textId="77777777" w:rsidR="005607A1" w:rsidRPr="00B73624" w:rsidRDefault="005607A1" w:rsidP="005607A1">
      <w:pPr>
        <w:widowControl/>
        <w:autoSpaceDE/>
        <w:autoSpaceDN/>
        <w:adjustRightInd/>
        <w:jc w:val="both"/>
        <w:rPr>
          <w:rFonts w:ascii="Arial" w:eastAsia="Aptos" w:hAnsi="Arial" w:cs="Arial"/>
          <w:kern w:val="2"/>
          <w:sz w:val="22"/>
          <w:szCs w:val="22"/>
          <w:lang w:val="en-US" w:eastAsia="en-US"/>
          <w14:ligatures w14:val="standardContextual"/>
        </w:rPr>
      </w:pPr>
    </w:p>
    <w:p w14:paraId="12EABCD5" w14:textId="77777777" w:rsidR="00E85601" w:rsidRPr="00E85601" w:rsidRDefault="00131D1C" w:rsidP="005607A1">
      <w:pPr>
        <w:jc w:val="both"/>
        <w:rPr>
          <w:rFonts w:ascii="Arial" w:eastAsia="Aptos" w:hAnsi="Arial" w:cs="Arial"/>
          <w:kern w:val="2"/>
          <w:sz w:val="22"/>
          <w:szCs w:val="22"/>
          <w:lang w:eastAsia="en-US"/>
          <w14:ligatures w14:val="standardContextual"/>
        </w:rPr>
      </w:pPr>
      <w:r w:rsidRPr="005F579D">
        <w:rPr>
          <w:rFonts w:ascii="Arial" w:eastAsia="Aptos" w:hAnsi="Arial" w:cs="Arial"/>
          <w:kern w:val="2"/>
          <w:sz w:val="22"/>
          <w:szCs w:val="22"/>
          <w:lang w:eastAsia="en-US"/>
          <w14:ligatures w14:val="standardContextual"/>
        </w:rPr>
        <w:t>A project centred on Bukhara deer habitat connectivity in the Lower Amu Darya</w:t>
      </w:r>
      <w:r w:rsidR="00207B4A">
        <w:rPr>
          <w:rFonts w:ascii="Arial" w:eastAsia="Aptos" w:hAnsi="Arial" w:cs="Arial"/>
          <w:kern w:val="2"/>
          <w:sz w:val="22"/>
          <w:szCs w:val="22"/>
          <w:lang w:eastAsia="en-US"/>
          <w14:ligatures w14:val="standardContextual"/>
        </w:rPr>
        <w:t xml:space="preserve"> landscape</w:t>
      </w:r>
      <w:r w:rsidRPr="005F579D">
        <w:rPr>
          <w:rFonts w:ascii="Arial" w:eastAsia="Aptos" w:hAnsi="Arial" w:cs="Arial"/>
          <w:kern w:val="2"/>
          <w:sz w:val="22"/>
          <w:szCs w:val="22"/>
          <w:lang w:eastAsia="en-US"/>
          <w14:ligatures w14:val="standardContextual"/>
        </w:rPr>
        <w:t>,</w:t>
      </w:r>
      <w:r w:rsidRPr="00131D1C">
        <w:rPr>
          <w:rFonts w:ascii="Arial" w:eastAsia="Aptos" w:hAnsi="Arial" w:cs="Arial"/>
          <w:kern w:val="2"/>
          <w:sz w:val="22"/>
          <w:szCs w:val="22"/>
          <w:lang w:eastAsia="en-US"/>
          <w14:ligatures w14:val="standardContextual"/>
        </w:rPr>
        <w:t xml:space="preserve"> combining wetland restoration, tugai forest restoration, ecological corridor designation, and transboundary cooperation with Turkmenistan, would align well with several KMGBF targets</w:t>
      </w:r>
      <w:r w:rsidR="00ED0EAE">
        <w:rPr>
          <w:rFonts w:ascii="Arial" w:eastAsia="Aptos" w:hAnsi="Arial" w:cs="Arial"/>
          <w:kern w:val="2"/>
          <w:sz w:val="22"/>
          <w:szCs w:val="22"/>
          <w:lang w:eastAsia="en-US"/>
          <w14:ligatures w14:val="standardContextual"/>
        </w:rPr>
        <w:t xml:space="preserve"> and </w:t>
      </w:r>
      <w:r w:rsidR="00443A18">
        <w:rPr>
          <w:rFonts w:ascii="Arial" w:eastAsia="Aptos" w:hAnsi="Arial" w:cs="Arial"/>
          <w:kern w:val="2"/>
          <w:sz w:val="22"/>
          <w:szCs w:val="22"/>
          <w:lang w:eastAsia="en-US"/>
          <w14:ligatures w14:val="standardContextual"/>
        </w:rPr>
        <w:t>might</w:t>
      </w:r>
      <w:r w:rsidR="00ED0EAE">
        <w:rPr>
          <w:rFonts w:ascii="Arial" w:eastAsia="Aptos" w:hAnsi="Arial" w:cs="Arial"/>
          <w:kern w:val="2"/>
          <w:sz w:val="22"/>
          <w:szCs w:val="22"/>
          <w:lang w:eastAsia="en-US"/>
          <w14:ligatures w14:val="standardContextual"/>
        </w:rPr>
        <w:t xml:space="preserve"> thus be a good </w:t>
      </w:r>
      <w:r w:rsidR="00443A18">
        <w:rPr>
          <w:rFonts w:ascii="Arial" w:eastAsia="Aptos" w:hAnsi="Arial" w:cs="Arial"/>
          <w:kern w:val="2"/>
          <w:sz w:val="22"/>
          <w:szCs w:val="22"/>
          <w:lang w:eastAsia="en-US"/>
          <w14:ligatures w14:val="standardContextual"/>
        </w:rPr>
        <w:t>opportunity</w:t>
      </w:r>
      <w:r w:rsidR="00ED0EAE">
        <w:rPr>
          <w:rFonts w:ascii="Arial" w:eastAsia="Aptos" w:hAnsi="Arial" w:cs="Arial"/>
          <w:kern w:val="2"/>
          <w:sz w:val="22"/>
          <w:szCs w:val="22"/>
          <w:lang w:eastAsia="en-US"/>
          <w14:ligatures w14:val="standardContextual"/>
        </w:rPr>
        <w:t xml:space="preserve">. </w:t>
      </w:r>
      <w:r w:rsidR="00E85601" w:rsidRPr="00E85601">
        <w:rPr>
          <w:rFonts w:ascii="Arial" w:eastAsia="Aptos" w:hAnsi="Arial" w:cs="Arial"/>
          <w:kern w:val="2"/>
          <w:sz w:val="22"/>
          <w:szCs w:val="22"/>
          <w:lang w:eastAsia="en-US"/>
          <w14:ligatures w14:val="standardContextual"/>
        </w:rPr>
        <w:t>The priorities and conditions of each funding cycle may change and will be published on the Fund’s website.</w:t>
      </w:r>
    </w:p>
    <w:p w14:paraId="4E28254B" w14:textId="77777777" w:rsidR="00E86B05" w:rsidRDefault="00E86B05" w:rsidP="005607A1">
      <w:pPr>
        <w:widowControl/>
        <w:autoSpaceDE/>
        <w:autoSpaceDN/>
        <w:adjustRightInd/>
        <w:ind w:left="567"/>
        <w:jc w:val="both"/>
        <w:rPr>
          <w:rFonts w:ascii="Arial" w:eastAsia="Aptos" w:hAnsi="Arial" w:cs="Arial"/>
          <w:kern w:val="2"/>
          <w:sz w:val="22"/>
          <w:szCs w:val="22"/>
          <w:lang w:eastAsia="en-US"/>
          <w14:ligatures w14:val="standardContextual"/>
        </w:rPr>
      </w:pPr>
    </w:p>
    <w:p w14:paraId="0B110415" w14:textId="401058B6" w:rsidR="007F5A96" w:rsidRDefault="00560787" w:rsidP="005607A1">
      <w:pPr>
        <w:widowControl/>
        <w:autoSpaceDE/>
        <w:autoSpaceDN/>
        <w:adjustRightInd/>
        <w:ind w:left="567"/>
        <w:jc w:val="both"/>
        <w:rPr>
          <w:rFonts w:ascii="Arial" w:hAnsi="Arial" w:cs="Arial"/>
          <w:b/>
          <w:bCs/>
          <w:sz w:val="22"/>
          <w:szCs w:val="22"/>
          <w:lang w:eastAsia="en-US"/>
        </w:rPr>
      </w:pPr>
      <w:r>
        <w:rPr>
          <w:rFonts w:ascii="Arial" w:hAnsi="Arial" w:cs="Arial"/>
          <w:b/>
          <w:bCs/>
          <w:sz w:val="22"/>
          <w:szCs w:val="22"/>
          <w:lang w:val="en-US" w:eastAsia="en-US"/>
        </w:rPr>
        <w:t xml:space="preserve">2.3 </w:t>
      </w:r>
      <w:r w:rsidR="00131D1C" w:rsidRPr="00131D1C">
        <w:rPr>
          <w:rFonts w:ascii="Arial" w:hAnsi="Arial" w:cs="Arial"/>
          <w:b/>
          <w:bCs/>
          <w:sz w:val="22"/>
          <w:szCs w:val="22"/>
          <w:lang w:eastAsia="en-US"/>
        </w:rPr>
        <w:t>Global Biodiversity Framework Fund (GBFF)</w:t>
      </w:r>
    </w:p>
    <w:p w14:paraId="0FB1EBC9" w14:textId="77777777" w:rsidR="005607A1" w:rsidRDefault="005607A1" w:rsidP="00B73624">
      <w:pPr>
        <w:widowControl/>
        <w:autoSpaceDE/>
        <w:autoSpaceDN/>
        <w:adjustRightInd/>
        <w:ind w:left="567" w:hanging="567"/>
        <w:jc w:val="both"/>
        <w:rPr>
          <w:rFonts w:ascii="Arial" w:hAnsi="Arial" w:cs="Arial"/>
          <w:sz w:val="22"/>
          <w:szCs w:val="22"/>
        </w:rPr>
      </w:pPr>
    </w:p>
    <w:p w14:paraId="6FB1D54D" w14:textId="26651A62" w:rsidR="00792594" w:rsidRDefault="00B83483" w:rsidP="005607A1">
      <w:pPr>
        <w:widowControl/>
        <w:autoSpaceDE/>
        <w:autoSpaceDN/>
        <w:adjustRightInd/>
        <w:jc w:val="both"/>
        <w:rPr>
          <w:rFonts w:ascii="Arial" w:hAnsi="Arial" w:cs="Arial"/>
          <w:sz w:val="22"/>
          <w:szCs w:val="22"/>
        </w:rPr>
      </w:pPr>
      <w:r>
        <w:rPr>
          <w:rFonts w:ascii="Arial" w:hAnsi="Arial" w:cs="Arial"/>
          <w:sz w:val="22"/>
          <w:szCs w:val="22"/>
        </w:rPr>
        <w:t xml:space="preserve">The </w:t>
      </w:r>
      <w:hyperlink r:id="rId22" w:history="1">
        <w:r w:rsidR="00E85601" w:rsidRPr="00E85601">
          <w:rPr>
            <w:rStyle w:val="Hyperlink"/>
            <w:rFonts w:ascii="Arial" w:hAnsi="Arial" w:cs="Arial"/>
            <w:b/>
            <w:bCs/>
            <w:sz w:val="22"/>
            <w:szCs w:val="22"/>
            <w:lang w:eastAsia="en-US"/>
          </w:rPr>
          <w:t>Global Biodiversity Framework Fund (GBFF)</w:t>
        </w:r>
      </w:hyperlink>
      <w:r w:rsidR="00E85601" w:rsidRPr="00E85601">
        <w:rPr>
          <w:rFonts w:ascii="Arial" w:hAnsi="Arial" w:cs="Arial"/>
          <w:b/>
          <w:bCs/>
          <w:sz w:val="22"/>
          <w:szCs w:val="22"/>
          <w:lang w:val="en-US" w:eastAsia="en-US"/>
        </w:rPr>
        <w:t xml:space="preserve"> </w:t>
      </w:r>
      <w:r w:rsidR="00DF715C" w:rsidRPr="00DF715C">
        <w:rPr>
          <w:rFonts w:ascii="Arial" w:hAnsi="Arial" w:cs="Arial"/>
          <w:sz w:val="22"/>
          <w:szCs w:val="22"/>
        </w:rPr>
        <w:t>is particularly relevant to the conservation of Bukhara deer and habitat connectivity in the Lower Amu Darya</w:t>
      </w:r>
      <w:r w:rsidR="00235FEB">
        <w:rPr>
          <w:rFonts w:ascii="Arial" w:hAnsi="Arial" w:cs="Arial"/>
          <w:sz w:val="22"/>
          <w:szCs w:val="22"/>
        </w:rPr>
        <w:t xml:space="preserve"> landscape</w:t>
      </w:r>
      <w:r w:rsidR="00DF715C" w:rsidRPr="00DF715C">
        <w:rPr>
          <w:rFonts w:ascii="Arial" w:hAnsi="Arial" w:cs="Arial"/>
          <w:sz w:val="22"/>
          <w:szCs w:val="22"/>
        </w:rPr>
        <w:t xml:space="preserve">, as </w:t>
      </w:r>
      <w:r w:rsidR="00933DC9">
        <w:rPr>
          <w:rFonts w:ascii="Arial" w:hAnsi="Arial" w:cs="Arial"/>
          <w:sz w:val="22"/>
          <w:szCs w:val="22"/>
        </w:rPr>
        <w:t>it</w:t>
      </w:r>
      <w:r w:rsidR="00DF715C" w:rsidRPr="00DF715C">
        <w:rPr>
          <w:rFonts w:ascii="Arial" w:hAnsi="Arial" w:cs="Arial"/>
          <w:sz w:val="22"/>
          <w:szCs w:val="22"/>
        </w:rPr>
        <w:t xml:space="preserve"> supports large-scale biodiversity initiatives addressing species conservation, ecosystem restoration, ecological connectivity and sustainable land and natural resource management. In the Lower Amu Darya</w:t>
      </w:r>
      <w:r w:rsidR="00C51B1F">
        <w:rPr>
          <w:rFonts w:ascii="Arial" w:hAnsi="Arial" w:cs="Arial"/>
          <w:sz w:val="22"/>
          <w:szCs w:val="22"/>
        </w:rPr>
        <w:t xml:space="preserve"> landscape</w:t>
      </w:r>
      <w:r w:rsidR="00DF715C" w:rsidRPr="00DF715C">
        <w:rPr>
          <w:rFonts w:ascii="Arial" w:hAnsi="Arial" w:cs="Arial"/>
          <w:sz w:val="22"/>
          <w:szCs w:val="22"/>
        </w:rPr>
        <w:t xml:space="preserve">, GBFF could therefore provide an opportunity to scale up and finance priority measures identified through </w:t>
      </w:r>
      <w:r w:rsidR="00C51B1F">
        <w:rPr>
          <w:rFonts w:ascii="Arial" w:hAnsi="Arial" w:cs="Arial"/>
          <w:sz w:val="22"/>
          <w:szCs w:val="22"/>
        </w:rPr>
        <w:t xml:space="preserve">a </w:t>
      </w:r>
      <w:r w:rsidR="00DF715C" w:rsidRPr="00DF715C">
        <w:rPr>
          <w:rFonts w:ascii="Arial" w:hAnsi="Arial" w:cs="Arial"/>
          <w:sz w:val="22"/>
          <w:szCs w:val="22"/>
        </w:rPr>
        <w:t xml:space="preserve">habitat connectivity planning process, including restoration and improved management of tugai habitats, strengthening ecological connectivity, addressing pressures such as unsustainable grazing and other habitat degradation, and supporting long-term conservation of the Bukhara deer population. GBFF resources are accessed through accredited GEF agencies, such as UNEP and UNDP, in cooperation with national governments and GEF Operational Focal Points. The Fund could therefore be particularly relevant for developing a larger, integrated financing proposal </w:t>
      </w:r>
      <w:r w:rsidR="00DF715C" w:rsidRPr="00DF715C">
        <w:rPr>
          <w:rFonts w:ascii="Arial" w:hAnsi="Arial" w:cs="Arial"/>
          <w:sz w:val="22"/>
          <w:szCs w:val="22"/>
        </w:rPr>
        <w:lastRenderedPageBreak/>
        <w:t>for the Lower Amu Darya that links Bukhara deer conservation, ecosystem restoration, connectivity and climate resilience.</w:t>
      </w:r>
    </w:p>
    <w:p w14:paraId="01F2AF6E" w14:textId="77777777" w:rsidR="008C2D69" w:rsidRDefault="008C2D69" w:rsidP="00B73624">
      <w:pPr>
        <w:widowControl/>
        <w:autoSpaceDE/>
        <w:autoSpaceDN/>
        <w:adjustRightInd/>
        <w:ind w:left="567" w:hanging="567"/>
        <w:jc w:val="both"/>
        <w:rPr>
          <w:rFonts w:ascii="Arial" w:hAnsi="Arial" w:cs="Arial"/>
          <w:sz w:val="22"/>
          <w:szCs w:val="22"/>
        </w:rPr>
      </w:pPr>
    </w:p>
    <w:p w14:paraId="542539FD" w14:textId="7B741026" w:rsidR="00131D1C" w:rsidRDefault="00131D1C" w:rsidP="00B73624">
      <w:pPr>
        <w:widowControl/>
        <w:autoSpaceDE/>
        <w:autoSpaceDN/>
        <w:adjustRightInd/>
        <w:ind w:left="567" w:hanging="567"/>
        <w:jc w:val="both"/>
        <w:rPr>
          <w:rFonts w:ascii="Arial" w:eastAsia="Aptos" w:hAnsi="Arial" w:cs="Arial"/>
          <w:b/>
          <w:bCs/>
          <w:kern w:val="2"/>
          <w:sz w:val="22"/>
          <w:szCs w:val="22"/>
          <w:lang w:val="en-US" w:eastAsia="en-US"/>
          <w14:ligatures w14:val="standardContextual"/>
        </w:rPr>
      </w:pPr>
      <w:r w:rsidRPr="00124FD1">
        <w:rPr>
          <w:rFonts w:ascii="Arial" w:eastAsia="Aptos" w:hAnsi="Arial" w:cs="Arial"/>
          <w:b/>
          <w:bCs/>
          <w:kern w:val="2"/>
          <w:sz w:val="22"/>
          <w:szCs w:val="22"/>
          <w:lang w:val="en-US" w:eastAsia="en-US"/>
          <w14:ligatures w14:val="standardContextual"/>
        </w:rPr>
        <w:t xml:space="preserve">3. Sustainable financing </w:t>
      </w:r>
    </w:p>
    <w:p w14:paraId="0EAE2AA6" w14:textId="77777777" w:rsidR="005607A1" w:rsidRPr="00B73624" w:rsidRDefault="005607A1" w:rsidP="00B73624">
      <w:pPr>
        <w:widowControl/>
        <w:autoSpaceDE/>
        <w:autoSpaceDN/>
        <w:adjustRightInd/>
        <w:ind w:left="567" w:hanging="567"/>
        <w:jc w:val="both"/>
        <w:rPr>
          <w:rFonts w:ascii="Arial" w:eastAsia="Aptos" w:hAnsi="Arial" w:cs="Arial"/>
          <w:b/>
          <w:bCs/>
          <w:kern w:val="2"/>
          <w:sz w:val="22"/>
          <w:szCs w:val="22"/>
          <w:lang w:val="en-US" w:eastAsia="en-US"/>
          <w14:ligatures w14:val="standardContextual"/>
        </w:rPr>
      </w:pPr>
    </w:p>
    <w:p w14:paraId="6AC79A46" w14:textId="1F5A927D" w:rsidR="00A55FF8" w:rsidRDefault="00841E2D" w:rsidP="005607A1">
      <w:pPr>
        <w:widowControl/>
        <w:autoSpaceDE/>
        <w:autoSpaceDN/>
        <w:adjustRightInd/>
        <w:jc w:val="both"/>
        <w:rPr>
          <w:rFonts w:ascii="Arial" w:eastAsia="Aptos" w:hAnsi="Arial" w:cs="Arial"/>
          <w:kern w:val="2"/>
          <w:sz w:val="22"/>
          <w:szCs w:val="22"/>
          <w:lang w:val="en-US" w:eastAsia="en-US"/>
          <w14:ligatures w14:val="standardContextual"/>
        </w:rPr>
      </w:pPr>
      <w:r w:rsidRPr="00841E2D">
        <w:rPr>
          <w:rFonts w:ascii="Arial" w:eastAsia="Aptos" w:hAnsi="Arial" w:cs="Arial"/>
          <w:kern w:val="2"/>
          <w:sz w:val="22"/>
          <w:szCs w:val="22"/>
          <w:lang w:val="en-US" w:eastAsia="en-US"/>
          <w14:ligatures w14:val="standardContextual"/>
        </w:rPr>
        <w:t xml:space="preserve">Given the global importance of the Lower Amu Darya </w:t>
      </w:r>
      <w:r w:rsidR="003934EC">
        <w:rPr>
          <w:rFonts w:ascii="Arial" w:eastAsia="Aptos" w:hAnsi="Arial" w:cs="Arial"/>
          <w:kern w:val="2"/>
          <w:sz w:val="22"/>
          <w:szCs w:val="22"/>
          <w:lang w:val="en-US" w:eastAsia="en-US"/>
          <w14:ligatures w14:val="standardContextual"/>
        </w:rPr>
        <w:t xml:space="preserve">State </w:t>
      </w:r>
      <w:r w:rsidRPr="00841E2D">
        <w:rPr>
          <w:rFonts w:ascii="Arial" w:eastAsia="Aptos" w:hAnsi="Arial" w:cs="Arial"/>
          <w:kern w:val="2"/>
          <w:sz w:val="22"/>
          <w:szCs w:val="22"/>
          <w:lang w:val="en-US" w:eastAsia="en-US"/>
          <w14:ligatures w14:val="standardContextual"/>
        </w:rPr>
        <w:t>Biosphere Reserve (LABR)</w:t>
      </w:r>
      <w:r w:rsidR="00720BAD">
        <w:rPr>
          <w:rFonts w:ascii="Arial" w:eastAsia="Aptos" w:hAnsi="Arial" w:cs="Arial"/>
          <w:kern w:val="2"/>
          <w:sz w:val="22"/>
          <w:szCs w:val="22"/>
          <w:lang w:val="en-US" w:eastAsia="en-US"/>
          <w14:ligatures w14:val="standardContextual"/>
        </w:rPr>
        <w:t xml:space="preserve"> (e.g. reflected</w:t>
      </w:r>
      <w:r w:rsidR="00C35668">
        <w:rPr>
          <w:rFonts w:ascii="Arial" w:eastAsia="Aptos" w:hAnsi="Arial" w:cs="Arial"/>
          <w:kern w:val="2"/>
          <w:sz w:val="22"/>
          <w:szCs w:val="22"/>
          <w:lang w:val="en-US" w:eastAsia="en-US"/>
          <w14:ligatures w14:val="standardContextual"/>
        </w:rPr>
        <w:t xml:space="preserve"> </w:t>
      </w:r>
      <w:r w:rsidR="00720BAD">
        <w:rPr>
          <w:rFonts w:ascii="Arial" w:eastAsia="Aptos" w:hAnsi="Arial" w:cs="Arial"/>
          <w:kern w:val="2"/>
          <w:sz w:val="22"/>
          <w:szCs w:val="22"/>
          <w:lang w:val="en-US" w:eastAsia="en-US"/>
          <w14:ligatures w14:val="standardContextual"/>
        </w:rPr>
        <w:t xml:space="preserve">in its UNESCO </w:t>
      </w:r>
      <w:r w:rsidR="0051663B" w:rsidRPr="0051663B">
        <w:rPr>
          <w:rFonts w:ascii="Arial" w:eastAsia="Aptos" w:hAnsi="Arial" w:cs="Arial"/>
          <w:kern w:val="2"/>
          <w:sz w:val="22"/>
          <w:szCs w:val="22"/>
          <w:lang w:val="en-US" w:eastAsia="en-US"/>
          <w14:ligatures w14:val="standardContextual"/>
        </w:rPr>
        <w:t>World Network of Biosphere Reserves</w:t>
      </w:r>
      <w:r w:rsidR="0051663B">
        <w:rPr>
          <w:rFonts w:ascii="Arial" w:eastAsia="Aptos" w:hAnsi="Arial" w:cs="Arial"/>
          <w:kern w:val="2"/>
          <w:sz w:val="22"/>
          <w:szCs w:val="22"/>
          <w:lang w:val="en-US" w:eastAsia="en-US"/>
          <w14:ligatures w14:val="standardContextual"/>
        </w:rPr>
        <w:t xml:space="preserve"> listing</w:t>
      </w:r>
      <w:r w:rsidRPr="00841E2D">
        <w:rPr>
          <w:rFonts w:ascii="Arial" w:eastAsia="Aptos" w:hAnsi="Arial" w:cs="Arial"/>
          <w:kern w:val="2"/>
          <w:sz w:val="22"/>
          <w:szCs w:val="22"/>
          <w:lang w:val="en-US" w:eastAsia="en-US"/>
          <w14:ligatures w14:val="standardContextual"/>
        </w:rPr>
        <w:t xml:space="preserve">), exploring sustainable financing approaches could support the long-term conservation of its tugai forest ecosystems and associated biodiversity. The area combines globally threatened </w:t>
      </w:r>
      <w:r w:rsidR="00AC524E">
        <w:rPr>
          <w:rFonts w:ascii="Arial" w:eastAsia="Aptos" w:hAnsi="Arial" w:cs="Arial"/>
          <w:kern w:val="2"/>
          <w:sz w:val="22"/>
          <w:szCs w:val="22"/>
          <w:lang w:val="en-US" w:eastAsia="en-US"/>
          <w14:ligatures w14:val="standardContextual"/>
        </w:rPr>
        <w:t>ecosystems</w:t>
      </w:r>
      <w:r w:rsidRPr="00841E2D">
        <w:rPr>
          <w:rFonts w:ascii="Arial" w:eastAsia="Aptos" w:hAnsi="Arial" w:cs="Arial"/>
          <w:kern w:val="2"/>
          <w:sz w:val="22"/>
          <w:szCs w:val="22"/>
          <w:lang w:val="en-US" w:eastAsia="en-US"/>
          <w14:ligatures w14:val="standardContextual"/>
        </w:rPr>
        <w:t xml:space="preserve"> with internationally important populations of the Bukhara deer and other endemic and threatened species</w:t>
      </w:r>
      <w:r w:rsidR="008464B1">
        <w:rPr>
          <w:rFonts w:ascii="Arial" w:eastAsia="Aptos" w:hAnsi="Arial" w:cs="Arial"/>
          <w:kern w:val="2"/>
          <w:sz w:val="22"/>
          <w:szCs w:val="22"/>
          <w:lang w:val="en-US" w:eastAsia="en-US"/>
          <w14:ligatures w14:val="standardContextual"/>
        </w:rPr>
        <w:t xml:space="preserve">. </w:t>
      </w:r>
      <w:r w:rsidRPr="00841E2D">
        <w:rPr>
          <w:rFonts w:ascii="Arial" w:eastAsia="Aptos" w:hAnsi="Arial" w:cs="Arial"/>
          <w:kern w:val="2"/>
          <w:sz w:val="22"/>
          <w:szCs w:val="22"/>
          <w:lang w:val="en-US" w:eastAsia="en-US"/>
          <w14:ligatures w14:val="standardContextual"/>
        </w:rPr>
        <w:t xml:space="preserve"> </w:t>
      </w:r>
      <w:r w:rsidR="00FC48F2" w:rsidRPr="00FC48F2">
        <w:rPr>
          <w:rFonts w:ascii="Arial" w:eastAsia="Aptos" w:hAnsi="Arial" w:cs="Arial"/>
          <w:kern w:val="2"/>
          <w:sz w:val="22"/>
          <w:szCs w:val="22"/>
          <w:lang w:val="en-US" w:eastAsia="en-US"/>
          <w14:ligatures w14:val="standardContextual"/>
        </w:rPr>
        <w:t>Investments in the area could therefore</w:t>
      </w:r>
      <w:r w:rsidRPr="00841E2D">
        <w:rPr>
          <w:rFonts w:ascii="Arial" w:eastAsia="Aptos" w:hAnsi="Arial" w:cs="Arial"/>
          <w:kern w:val="2"/>
          <w:sz w:val="22"/>
          <w:szCs w:val="22"/>
          <w:lang w:val="en-US" w:eastAsia="en-US"/>
          <w14:ligatures w14:val="standardContextual"/>
        </w:rPr>
        <w:t xml:space="preserve"> generate </w:t>
      </w:r>
      <w:r w:rsidR="00A55F9C">
        <w:rPr>
          <w:rFonts w:ascii="Arial" w:eastAsia="Aptos" w:hAnsi="Arial" w:cs="Arial"/>
          <w:kern w:val="2"/>
          <w:sz w:val="22"/>
          <w:szCs w:val="22"/>
          <w:lang w:val="en-US" w:eastAsia="en-US"/>
          <w14:ligatures w14:val="standardContextual"/>
        </w:rPr>
        <w:t xml:space="preserve">multiple and </w:t>
      </w:r>
      <w:r w:rsidRPr="00841E2D">
        <w:rPr>
          <w:rFonts w:ascii="Arial" w:eastAsia="Aptos" w:hAnsi="Arial" w:cs="Arial"/>
          <w:kern w:val="2"/>
          <w:sz w:val="22"/>
          <w:szCs w:val="22"/>
          <w:lang w:val="en-US" w:eastAsia="en-US"/>
          <w14:ligatures w14:val="standardContextual"/>
        </w:rPr>
        <w:t xml:space="preserve">measurable conservation </w:t>
      </w:r>
      <w:r w:rsidR="00A55F9C">
        <w:rPr>
          <w:rFonts w:ascii="Arial" w:eastAsia="Aptos" w:hAnsi="Arial" w:cs="Arial"/>
          <w:kern w:val="2"/>
          <w:sz w:val="22"/>
          <w:szCs w:val="22"/>
          <w:lang w:val="en-US" w:eastAsia="en-US"/>
          <w14:ligatures w14:val="standardContextual"/>
        </w:rPr>
        <w:t>benefits</w:t>
      </w:r>
      <w:r w:rsidRPr="00841E2D">
        <w:rPr>
          <w:rFonts w:ascii="Arial" w:eastAsia="Aptos" w:hAnsi="Arial" w:cs="Arial"/>
          <w:kern w:val="2"/>
          <w:sz w:val="22"/>
          <w:szCs w:val="22"/>
          <w:lang w:val="en-US" w:eastAsia="en-US"/>
          <w14:ligatures w14:val="standardContextual"/>
        </w:rPr>
        <w:t>, including improved habitat connectivity, ecosystem restoration and species recovery</w:t>
      </w:r>
      <w:r w:rsidR="00F667F4">
        <w:rPr>
          <w:rFonts w:ascii="Arial" w:eastAsia="Aptos" w:hAnsi="Arial" w:cs="Arial"/>
          <w:kern w:val="2"/>
          <w:sz w:val="22"/>
          <w:szCs w:val="22"/>
          <w:lang w:val="en-US" w:eastAsia="en-US"/>
          <w14:ligatures w14:val="standardContextual"/>
        </w:rPr>
        <w:t>, while also supporting ecosystem services and local livelihoods</w:t>
      </w:r>
      <w:r w:rsidRPr="00841E2D">
        <w:rPr>
          <w:rFonts w:ascii="Arial" w:eastAsia="Aptos" w:hAnsi="Arial" w:cs="Arial"/>
          <w:kern w:val="2"/>
          <w:sz w:val="22"/>
          <w:szCs w:val="22"/>
          <w:lang w:val="en-US" w:eastAsia="en-US"/>
          <w14:ligatures w14:val="standardContextual"/>
        </w:rPr>
        <w:t xml:space="preserve">. </w:t>
      </w:r>
    </w:p>
    <w:p w14:paraId="2BD8453D" w14:textId="77777777" w:rsidR="005607A1" w:rsidRPr="00B73624" w:rsidRDefault="005607A1" w:rsidP="005607A1">
      <w:pPr>
        <w:widowControl/>
        <w:autoSpaceDE/>
        <w:autoSpaceDN/>
        <w:adjustRightInd/>
        <w:jc w:val="both"/>
        <w:rPr>
          <w:rFonts w:ascii="Arial" w:eastAsia="Aptos" w:hAnsi="Arial" w:cs="Arial"/>
          <w:kern w:val="2"/>
          <w:sz w:val="22"/>
          <w:szCs w:val="22"/>
          <w:lang w:val="en-US" w:eastAsia="en-US"/>
          <w14:ligatures w14:val="standardContextual"/>
        </w:rPr>
      </w:pPr>
    </w:p>
    <w:p w14:paraId="0727E836" w14:textId="3E8FA858" w:rsidR="00A336AA" w:rsidRDefault="00A12C2E" w:rsidP="005607A1">
      <w:pPr>
        <w:widowControl/>
        <w:autoSpaceDE/>
        <w:autoSpaceDN/>
        <w:adjustRightInd/>
        <w:jc w:val="both"/>
        <w:rPr>
          <w:rFonts w:ascii="Arial" w:eastAsia="Aptos" w:hAnsi="Arial" w:cs="Arial"/>
          <w:kern w:val="2"/>
          <w:sz w:val="22"/>
          <w:szCs w:val="22"/>
          <w:lang w:val="en-US" w:eastAsia="en-US"/>
          <w14:ligatures w14:val="standardContextual"/>
        </w:rPr>
      </w:pPr>
      <w:r w:rsidRPr="00A12C2E">
        <w:rPr>
          <w:rFonts w:ascii="Arial" w:eastAsia="Aptos" w:hAnsi="Arial" w:cs="Arial"/>
          <w:kern w:val="2"/>
          <w:sz w:val="22"/>
          <w:szCs w:val="22"/>
          <w:lang w:val="en-US" w:eastAsia="en-US"/>
          <w14:ligatures w14:val="standardContextual"/>
        </w:rPr>
        <w:t>A range of financing mechanisms could be explored,</w:t>
      </w:r>
      <w:r w:rsidR="00841E2D" w:rsidRPr="00841E2D" w:rsidDel="00A12C2E">
        <w:rPr>
          <w:rFonts w:ascii="Arial" w:eastAsia="Aptos" w:hAnsi="Arial" w:cs="Arial"/>
          <w:kern w:val="2"/>
          <w:sz w:val="22"/>
          <w:szCs w:val="22"/>
          <w:lang w:val="en-US" w:eastAsia="en-US"/>
          <w14:ligatures w14:val="standardContextual"/>
        </w:rPr>
        <w:t xml:space="preserve"> </w:t>
      </w:r>
      <w:r w:rsidRPr="00841E2D">
        <w:rPr>
          <w:rFonts w:ascii="Arial" w:eastAsia="Aptos" w:hAnsi="Arial" w:cs="Arial"/>
          <w:kern w:val="2"/>
          <w:sz w:val="22"/>
          <w:szCs w:val="22"/>
          <w:lang w:val="en-US" w:eastAsia="en-US"/>
          <w14:ligatures w14:val="standardContextual"/>
        </w:rPr>
        <w:t>includ</w:t>
      </w:r>
      <w:r>
        <w:rPr>
          <w:rFonts w:ascii="Arial" w:eastAsia="Aptos" w:hAnsi="Arial" w:cs="Arial"/>
          <w:kern w:val="2"/>
          <w:sz w:val="22"/>
          <w:szCs w:val="22"/>
          <w:lang w:val="en-US" w:eastAsia="en-US"/>
          <w14:ligatures w14:val="standardContextual"/>
        </w:rPr>
        <w:t>ing</w:t>
      </w:r>
      <w:r w:rsidRPr="00841E2D">
        <w:rPr>
          <w:rFonts w:ascii="Arial" w:eastAsia="Aptos" w:hAnsi="Arial" w:cs="Arial"/>
          <w:kern w:val="2"/>
          <w:sz w:val="22"/>
          <w:szCs w:val="22"/>
          <w:lang w:val="en-US" w:eastAsia="en-US"/>
          <w14:ligatures w14:val="standardContextual"/>
        </w:rPr>
        <w:t xml:space="preserve"> payments for ecosystem services, </w:t>
      </w:r>
      <w:r w:rsidR="00841E2D" w:rsidRPr="00841E2D">
        <w:rPr>
          <w:rFonts w:ascii="Arial" w:eastAsia="Aptos" w:hAnsi="Arial" w:cs="Arial"/>
          <w:kern w:val="2"/>
          <w:sz w:val="22"/>
          <w:szCs w:val="22"/>
          <w:lang w:val="en-US" w:eastAsia="en-US"/>
          <w14:ligatures w14:val="standardContextual"/>
        </w:rPr>
        <w:t xml:space="preserve">biodiversity credits, climate adaptation finance, carbon finance linked to tugai forest restoration, </w:t>
      </w:r>
      <w:r w:rsidR="00A336AA">
        <w:rPr>
          <w:rFonts w:ascii="Arial" w:eastAsia="Aptos" w:hAnsi="Arial" w:cs="Arial"/>
          <w:kern w:val="2"/>
          <w:sz w:val="22"/>
          <w:szCs w:val="22"/>
          <w:lang w:val="en-US" w:eastAsia="en-US"/>
          <w14:ligatures w14:val="standardContextual"/>
        </w:rPr>
        <w:t xml:space="preserve">conservation trust funds </w:t>
      </w:r>
      <w:r w:rsidR="00841E2D" w:rsidRPr="00841E2D">
        <w:rPr>
          <w:rFonts w:ascii="Arial" w:eastAsia="Aptos" w:hAnsi="Arial" w:cs="Arial"/>
          <w:kern w:val="2"/>
          <w:sz w:val="22"/>
          <w:szCs w:val="22"/>
          <w:lang w:val="en-US" w:eastAsia="en-US"/>
          <w14:ligatures w14:val="standardContextual"/>
        </w:rPr>
        <w:t xml:space="preserve">and blended </w:t>
      </w:r>
      <w:r w:rsidR="00A336AA" w:rsidRPr="00841E2D">
        <w:rPr>
          <w:rFonts w:ascii="Arial" w:eastAsia="Aptos" w:hAnsi="Arial" w:cs="Arial"/>
          <w:kern w:val="2"/>
          <w:sz w:val="22"/>
          <w:szCs w:val="22"/>
          <w:lang w:val="en-US" w:eastAsia="en-US"/>
          <w14:ligatures w14:val="standardContextual"/>
        </w:rPr>
        <w:t>financing</w:t>
      </w:r>
      <w:r w:rsidR="00841E2D" w:rsidRPr="00841E2D">
        <w:rPr>
          <w:rFonts w:ascii="Arial" w:eastAsia="Aptos" w:hAnsi="Arial" w:cs="Arial"/>
          <w:kern w:val="2"/>
          <w:sz w:val="22"/>
          <w:szCs w:val="22"/>
          <w:lang w:val="en-US" w:eastAsia="en-US"/>
          <w14:ligatures w14:val="standardContextual"/>
        </w:rPr>
        <w:t xml:space="preserve"> models. </w:t>
      </w:r>
      <w:r w:rsidR="006613D7">
        <w:rPr>
          <w:rFonts w:ascii="Arial" w:eastAsia="Aptos" w:hAnsi="Arial" w:cs="Arial"/>
          <w:kern w:val="2"/>
          <w:sz w:val="22"/>
          <w:szCs w:val="22"/>
          <w:lang w:val="en-US" w:eastAsia="en-US"/>
          <w14:ligatures w14:val="standardContextual"/>
        </w:rPr>
        <w:t>It is important, h</w:t>
      </w:r>
      <w:r w:rsidR="006613D7" w:rsidRPr="00841E2D">
        <w:rPr>
          <w:rFonts w:ascii="Arial" w:eastAsia="Aptos" w:hAnsi="Arial" w:cs="Arial"/>
          <w:kern w:val="2"/>
          <w:sz w:val="22"/>
          <w:szCs w:val="22"/>
          <w:lang w:val="en-US" w:eastAsia="en-US"/>
          <w14:ligatures w14:val="standardContextual"/>
        </w:rPr>
        <w:t>owever</w:t>
      </w:r>
      <w:r w:rsidR="00841E2D" w:rsidRPr="00841E2D">
        <w:rPr>
          <w:rFonts w:ascii="Arial" w:eastAsia="Aptos" w:hAnsi="Arial" w:cs="Arial"/>
          <w:kern w:val="2"/>
          <w:sz w:val="22"/>
          <w:szCs w:val="22"/>
          <w:lang w:val="en-US" w:eastAsia="en-US"/>
          <w14:ligatures w14:val="standardContextual"/>
        </w:rPr>
        <w:t xml:space="preserve">, </w:t>
      </w:r>
      <w:r w:rsidR="00C570F9">
        <w:rPr>
          <w:rFonts w:ascii="Arial" w:eastAsia="Aptos" w:hAnsi="Arial" w:cs="Arial"/>
          <w:kern w:val="2"/>
          <w:sz w:val="22"/>
          <w:szCs w:val="22"/>
          <w:lang w:val="en-US" w:eastAsia="en-US"/>
          <w14:ligatures w14:val="standardContextual"/>
        </w:rPr>
        <w:t xml:space="preserve">that </w:t>
      </w:r>
      <w:r w:rsidR="00841E2D" w:rsidRPr="00841E2D">
        <w:rPr>
          <w:rFonts w:ascii="Arial" w:eastAsia="Aptos" w:hAnsi="Arial" w:cs="Arial"/>
          <w:kern w:val="2"/>
          <w:sz w:val="22"/>
          <w:szCs w:val="22"/>
          <w:lang w:val="en-US" w:eastAsia="en-US"/>
          <w14:ligatures w14:val="standardContextual"/>
        </w:rPr>
        <w:t xml:space="preserve">these approaches </w:t>
      </w:r>
      <w:r w:rsidR="00C570F9">
        <w:rPr>
          <w:rFonts w:ascii="Arial" w:eastAsia="Aptos" w:hAnsi="Arial" w:cs="Arial"/>
          <w:kern w:val="2"/>
          <w:sz w:val="22"/>
          <w:szCs w:val="22"/>
          <w:lang w:val="en-US" w:eastAsia="en-US"/>
          <w14:ligatures w14:val="standardContextual"/>
        </w:rPr>
        <w:t>are</w:t>
      </w:r>
      <w:r w:rsidR="003B6212" w:rsidRPr="003B6212">
        <w:rPr>
          <w:rFonts w:ascii="Arial" w:eastAsia="Aptos" w:hAnsi="Arial" w:cs="Arial"/>
          <w:kern w:val="2"/>
          <w:sz w:val="22"/>
          <w:szCs w:val="22"/>
          <w:lang w:val="en-US" w:eastAsia="en-US"/>
          <w14:ligatures w14:val="standardContextual"/>
        </w:rPr>
        <w:t xml:space="preserve"> carefully assessed, taking into account the ecological and socio-economic context,</w:t>
      </w:r>
      <w:r w:rsidR="00542AFC">
        <w:rPr>
          <w:rFonts w:ascii="Arial" w:eastAsia="Aptos" w:hAnsi="Arial" w:cs="Arial"/>
          <w:kern w:val="2"/>
          <w:sz w:val="22"/>
          <w:szCs w:val="22"/>
          <w:lang w:val="en-US" w:eastAsia="en-US"/>
          <w14:ligatures w14:val="standardContextual"/>
        </w:rPr>
        <w:t xml:space="preserve"> as well as </w:t>
      </w:r>
      <w:r w:rsidR="00C74535">
        <w:rPr>
          <w:rFonts w:ascii="Arial" w:eastAsia="Aptos" w:hAnsi="Arial" w:cs="Arial"/>
          <w:kern w:val="2"/>
          <w:sz w:val="22"/>
          <w:szCs w:val="22"/>
          <w:lang w:val="en-US" w:eastAsia="en-US"/>
          <w14:ligatures w14:val="standardContextual"/>
        </w:rPr>
        <w:t>possibly</w:t>
      </w:r>
      <w:r w:rsidR="006613D7">
        <w:rPr>
          <w:rFonts w:ascii="Arial" w:eastAsia="Aptos" w:hAnsi="Arial" w:cs="Arial"/>
          <w:kern w:val="2"/>
          <w:sz w:val="22"/>
          <w:szCs w:val="22"/>
          <w:lang w:val="en-US" w:eastAsia="en-US"/>
          <w14:ligatures w14:val="standardContextual"/>
        </w:rPr>
        <w:t xml:space="preserve"> </w:t>
      </w:r>
      <w:r w:rsidR="00841E2D" w:rsidRPr="00841E2D">
        <w:rPr>
          <w:rFonts w:ascii="Arial" w:eastAsia="Aptos" w:hAnsi="Arial" w:cs="Arial"/>
          <w:kern w:val="2"/>
          <w:sz w:val="22"/>
          <w:szCs w:val="22"/>
          <w:lang w:val="en-US" w:eastAsia="en-US"/>
          <w14:ligatures w14:val="standardContextual"/>
        </w:rPr>
        <w:t>requir</w:t>
      </w:r>
      <w:r w:rsidR="00C74535">
        <w:rPr>
          <w:rFonts w:ascii="Arial" w:eastAsia="Aptos" w:hAnsi="Arial" w:cs="Arial"/>
          <w:kern w:val="2"/>
          <w:sz w:val="22"/>
          <w:szCs w:val="22"/>
          <w:lang w:val="en-US" w:eastAsia="en-US"/>
          <w14:ligatures w14:val="standardContextual"/>
        </w:rPr>
        <w:t>ing</w:t>
      </w:r>
      <w:r w:rsidR="00841E2D" w:rsidRPr="00841E2D">
        <w:rPr>
          <w:rFonts w:ascii="Arial" w:eastAsia="Aptos" w:hAnsi="Arial" w:cs="Arial"/>
          <w:kern w:val="2"/>
          <w:sz w:val="22"/>
          <w:szCs w:val="22"/>
          <w:lang w:val="en-US" w:eastAsia="en-US"/>
          <w14:ligatures w14:val="standardContextual"/>
        </w:rPr>
        <w:t xml:space="preserve"> significant upfront investment to establish restoration activities, robust monitoring and verification systems, and effective long-term governance to ensure financial sustainability beyond initial donor support. </w:t>
      </w:r>
    </w:p>
    <w:p w14:paraId="4646FE26" w14:textId="77777777" w:rsidR="005607A1" w:rsidRPr="00B73624" w:rsidRDefault="005607A1" w:rsidP="005607A1">
      <w:pPr>
        <w:widowControl/>
        <w:autoSpaceDE/>
        <w:autoSpaceDN/>
        <w:adjustRightInd/>
        <w:jc w:val="both"/>
        <w:rPr>
          <w:rFonts w:ascii="Arial" w:eastAsia="Aptos" w:hAnsi="Arial" w:cs="Arial"/>
          <w:kern w:val="2"/>
          <w:sz w:val="22"/>
          <w:szCs w:val="22"/>
          <w:lang w:val="en-US" w:eastAsia="en-US"/>
          <w14:ligatures w14:val="standardContextual"/>
        </w:rPr>
      </w:pPr>
    </w:p>
    <w:p w14:paraId="7756C7B8" w14:textId="1C4D7ABF" w:rsidR="00A41235" w:rsidRDefault="00841E2D" w:rsidP="005607A1">
      <w:pPr>
        <w:widowControl/>
        <w:autoSpaceDE/>
        <w:autoSpaceDN/>
        <w:adjustRightInd/>
        <w:jc w:val="both"/>
        <w:rPr>
          <w:rFonts w:ascii="Arial" w:eastAsia="Aptos" w:hAnsi="Arial" w:cs="Arial"/>
          <w:kern w:val="2"/>
          <w:sz w:val="22"/>
          <w:szCs w:val="22"/>
          <w:lang w:val="en-US" w:eastAsia="en-US"/>
          <w14:ligatures w14:val="standardContextual"/>
        </w:rPr>
      </w:pPr>
      <w:r w:rsidRPr="00841E2D">
        <w:rPr>
          <w:rFonts w:ascii="Arial" w:eastAsia="Aptos" w:hAnsi="Arial" w:cs="Arial"/>
          <w:kern w:val="2"/>
          <w:sz w:val="22"/>
          <w:szCs w:val="22"/>
          <w:lang w:val="en-US" w:eastAsia="en-US"/>
          <w14:ligatures w14:val="standardContextual"/>
        </w:rPr>
        <w:t xml:space="preserve">In Central Asia, UNDP's Biodiversity Finance Initiative (BIOFIN) has already supported Kazakhstan, the Kyrgyz Republic and Uzbekistan in </w:t>
      </w:r>
      <w:r w:rsidR="00C74535" w:rsidRPr="00841E2D">
        <w:rPr>
          <w:rFonts w:ascii="Arial" w:eastAsia="Aptos" w:hAnsi="Arial" w:cs="Arial"/>
          <w:kern w:val="2"/>
          <w:sz w:val="22"/>
          <w:szCs w:val="22"/>
          <w:lang w:val="en-US" w:eastAsia="en-US"/>
          <w14:ligatures w14:val="standardContextual"/>
        </w:rPr>
        <w:t>analy</w:t>
      </w:r>
      <w:r w:rsidR="00C74535">
        <w:rPr>
          <w:rFonts w:ascii="Arial" w:eastAsia="Aptos" w:hAnsi="Arial" w:cs="Arial"/>
          <w:kern w:val="2"/>
          <w:sz w:val="22"/>
          <w:szCs w:val="22"/>
          <w:lang w:val="en-US" w:eastAsia="en-US"/>
          <w14:ligatures w14:val="standardContextual"/>
        </w:rPr>
        <w:t>z</w:t>
      </w:r>
      <w:r w:rsidR="00C74535" w:rsidRPr="00841E2D">
        <w:rPr>
          <w:rFonts w:ascii="Arial" w:eastAsia="Aptos" w:hAnsi="Arial" w:cs="Arial"/>
          <w:kern w:val="2"/>
          <w:sz w:val="22"/>
          <w:szCs w:val="22"/>
          <w:lang w:val="en-US" w:eastAsia="en-US"/>
          <w14:ligatures w14:val="standardContextual"/>
        </w:rPr>
        <w:t xml:space="preserve">ing </w:t>
      </w:r>
      <w:r w:rsidRPr="00841E2D">
        <w:rPr>
          <w:rFonts w:ascii="Arial" w:eastAsia="Aptos" w:hAnsi="Arial" w:cs="Arial"/>
          <w:kern w:val="2"/>
          <w:sz w:val="22"/>
          <w:szCs w:val="22"/>
          <w:lang w:val="en-US" w:eastAsia="en-US"/>
          <w14:ligatures w14:val="standardContextual"/>
        </w:rPr>
        <w:t xml:space="preserve">biodiversity finance needs and identifying financing solutions, including strengthened protected area financing, biodiversity offsets, ecotourism, carbon-related approaches and other resource mobilization mechanisms. </w:t>
      </w:r>
      <w:r w:rsidR="007833A3">
        <w:rPr>
          <w:rFonts w:ascii="Arial" w:eastAsia="Aptos" w:hAnsi="Arial" w:cs="Arial"/>
          <w:kern w:val="2"/>
          <w:sz w:val="22"/>
          <w:szCs w:val="22"/>
          <w:lang w:val="en-US" w:eastAsia="en-US"/>
          <w14:ligatures w14:val="standardContextual"/>
        </w:rPr>
        <w:t>In the frame of BIOFN UNDP is currently working together with the Ministry of Environmental Protection of Turkmenistan to identify financing options</w:t>
      </w:r>
      <w:r w:rsidR="00E476F5">
        <w:rPr>
          <w:rFonts w:ascii="Arial" w:eastAsia="Aptos" w:hAnsi="Arial" w:cs="Arial"/>
          <w:kern w:val="2"/>
          <w:sz w:val="22"/>
          <w:szCs w:val="22"/>
          <w:lang w:val="en-US" w:eastAsia="en-US"/>
          <w14:ligatures w14:val="standardContextual"/>
        </w:rPr>
        <w:t xml:space="preserve"> for the country’s biodiversity</w:t>
      </w:r>
      <w:r w:rsidR="00B404EB" w:rsidRPr="00B404EB">
        <w:rPr>
          <w:rFonts w:ascii="Arial" w:eastAsia="Aptos" w:hAnsi="Arial" w:cs="Arial"/>
          <w:kern w:val="2"/>
          <w:sz w:val="22"/>
          <w:szCs w:val="22"/>
          <w:lang w:val="en-US" w:eastAsia="en-US"/>
          <w14:ligatures w14:val="standardContextual"/>
        </w:rPr>
        <w:t xml:space="preserve"> </w:t>
      </w:r>
      <w:r w:rsidR="00B404EB">
        <w:rPr>
          <w:rFonts w:ascii="Arial" w:eastAsia="Aptos" w:hAnsi="Arial" w:cs="Arial"/>
          <w:kern w:val="2"/>
          <w:sz w:val="22"/>
          <w:szCs w:val="22"/>
          <w:lang w:eastAsia="en-US"/>
          <w14:ligatures w14:val="standardContextual"/>
        </w:rPr>
        <w:t>conservation</w:t>
      </w:r>
      <w:r w:rsidR="007833A3">
        <w:rPr>
          <w:rFonts w:ascii="Arial" w:eastAsia="Aptos" w:hAnsi="Arial" w:cs="Arial"/>
          <w:kern w:val="2"/>
          <w:sz w:val="22"/>
          <w:szCs w:val="22"/>
          <w:lang w:val="en-US" w:eastAsia="en-US"/>
          <w14:ligatures w14:val="standardContextual"/>
        </w:rPr>
        <w:t xml:space="preserve">. </w:t>
      </w:r>
      <w:r w:rsidR="00CB0EF4" w:rsidRPr="00CB0EF4">
        <w:rPr>
          <w:rFonts w:ascii="Arial" w:eastAsia="Aptos" w:hAnsi="Arial" w:cs="Arial"/>
          <w:kern w:val="2"/>
          <w:sz w:val="22"/>
          <w:szCs w:val="22"/>
          <w:lang w:val="en-US" w:eastAsia="en-US"/>
          <w14:ligatures w14:val="standardContextual"/>
        </w:rPr>
        <w:t>In addition, the BfN-</w:t>
      </w:r>
      <w:r w:rsidR="00070C81">
        <w:rPr>
          <w:rFonts w:ascii="Arial" w:eastAsia="Aptos" w:hAnsi="Arial" w:cs="Arial"/>
          <w:kern w:val="2"/>
          <w:sz w:val="22"/>
          <w:szCs w:val="22"/>
          <w:lang w:val="en-US" w:eastAsia="en-US"/>
          <w14:ligatures w14:val="standardContextual"/>
        </w:rPr>
        <w:t xml:space="preserve">CMS report ‘Funding options for </w:t>
      </w:r>
      <w:r w:rsidR="00070C81" w:rsidRPr="00CB0EF4">
        <w:rPr>
          <w:rFonts w:ascii="Arial" w:eastAsia="Aptos" w:hAnsi="Arial" w:cs="Arial"/>
          <w:kern w:val="2"/>
          <w:sz w:val="22"/>
          <w:szCs w:val="22"/>
          <w:lang w:val="en-US" w:eastAsia="en-US"/>
          <w14:ligatures w14:val="standardContextual"/>
        </w:rPr>
        <w:t>the Central Asian Mammals Initiative (CAMI)</w:t>
      </w:r>
      <w:r w:rsidR="00070C81">
        <w:rPr>
          <w:rFonts w:ascii="Arial" w:eastAsia="Aptos" w:hAnsi="Arial" w:cs="Arial"/>
          <w:kern w:val="2"/>
          <w:sz w:val="22"/>
          <w:szCs w:val="22"/>
          <w:lang w:val="en-US" w:eastAsia="en-US"/>
          <w14:ligatures w14:val="standardContextual"/>
        </w:rPr>
        <w:t>’</w:t>
      </w:r>
      <w:r w:rsidR="00CB0EF4" w:rsidRPr="00CB0EF4">
        <w:rPr>
          <w:rFonts w:ascii="Arial" w:eastAsia="Aptos" w:hAnsi="Arial" w:cs="Arial"/>
          <w:kern w:val="2"/>
          <w:sz w:val="22"/>
          <w:szCs w:val="22"/>
          <w:lang w:val="en-US" w:eastAsia="en-US"/>
          <w14:ligatures w14:val="standardContextual"/>
        </w:rPr>
        <w:t xml:space="preserve"> provides a resource for considering innovative financing approaches alongside government budgets, donor funding and private-sector engagement.</w:t>
      </w:r>
    </w:p>
    <w:p w14:paraId="4BA4CEA8" w14:textId="77777777" w:rsidR="005607A1" w:rsidRPr="00B73624" w:rsidRDefault="005607A1" w:rsidP="005607A1">
      <w:pPr>
        <w:widowControl/>
        <w:autoSpaceDE/>
        <w:autoSpaceDN/>
        <w:adjustRightInd/>
        <w:jc w:val="both"/>
        <w:rPr>
          <w:rFonts w:ascii="Arial" w:eastAsia="Aptos" w:hAnsi="Arial" w:cs="Arial"/>
          <w:kern w:val="2"/>
          <w:sz w:val="22"/>
          <w:szCs w:val="22"/>
          <w:lang w:val="en-US" w:eastAsia="en-US"/>
          <w14:ligatures w14:val="standardContextual"/>
        </w:rPr>
      </w:pPr>
    </w:p>
    <w:p w14:paraId="0CA069D9" w14:textId="0EE35735" w:rsidR="00E82954" w:rsidRDefault="00841E2D" w:rsidP="005607A1">
      <w:pPr>
        <w:widowControl/>
        <w:autoSpaceDE/>
        <w:autoSpaceDN/>
        <w:adjustRightInd/>
        <w:jc w:val="both"/>
        <w:rPr>
          <w:rFonts w:ascii="Arial" w:eastAsia="Aptos" w:hAnsi="Arial" w:cs="Arial"/>
          <w:kern w:val="2"/>
          <w:sz w:val="22"/>
          <w:szCs w:val="22"/>
          <w:lang w:eastAsia="en-US"/>
          <w14:ligatures w14:val="standardContextual"/>
        </w:rPr>
      </w:pPr>
      <w:r w:rsidRPr="00841E2D">
        <w:rPr>
          <w:rFonts w:ascii="Arial" w:eastAsia="Aptos" w:hAnsi="Arial" w:cs="Arial"/>
          <w:kern w:val="2"/>
          <w:sz w:val="22"/>
          <w:szCs w:val="22"/>
          <w:lang w:val="en-US" w:eastAsia="en-US"/>
          <w14:ligatures w14:val="standardContextual"/>
        </w:rPr>
        <w:t xml:space="preserve">Building on </w:t>
      </w:r>
      <w:r w:rsidR="002647EF">
        <w:rPr>
          <w:rFonts w:ascii="Arial" w:eastAsia="Aptos" w:hAnsi="Arial" w:cs="Arial"/>
          <w:kern w:val="2"/>
          <w:sz w:val="22"/>
          <w:szCs w:val="22"/>
          <w:lang w:val="en-US" w:eastAsia="en-US"/>
          <w14:ligatures w14:val="standardContextual"/>
        </w:rPr>
        <w:t>existing initiatives and studies</w:t>
      </w:r>
      <w:r w:rsidRPr="00841E2D">
        <w:rPr>
          <w:rFonts w:ascii="Arial" w:eastAsia="Aptos" w:hAnsi="Arial" w:cs="Arial"/>
          <w:kern w:val="2"/>
          <w:sz w:val="22"/>
          <w:szCs w:val="22"/>
          <w:lang w:val="en-US" w:eastAsia="en-US"/>
          <w14:ligatures w14:val="standardContextual"/>
        </w:rPr>
        <w:t xml:space="preserve">, cooperation with UNDP BIOFIN </w:t>
      </w:r>
      <w:r w:rsidR="00A01CC4">
        <w:rPr>
          <w:rFonts w:ascii="Arial" w:eastAsia="Aptos" w:hAnsi="Arial" w:cs="Arial"/>
          <w:kern w:val="2"/>
          <w:sz w:val="22"/>
          <w:szCs w:val="22"/>
          <w:lang w:val="en-US" w:eastAsia="en-US"/>
          <w14:ligatures w14:val="standardContextual"/>
        </w:rPr>
        <w:t xml:space="preserve">and other relevant partners </w:t>
      </w:r>
      <w:r w:rsidRPr="00841E2D">
        <w:rPr>
          <w:rFonts w:ascii="Arial" w:eastAsia="Aptos" w:hAnsi="Arial" w:cs="Arial"/>
          <w:kern w:val="2"/>
          <w:sz w:val="22"/>
          <w:szCs w:val="22"/>
          <w:lang w:val="en-US" w:eastAsia="en-US"/>
          <w14:ligatures w14:val="standardContextual"/>
        </w:rPr>
        <w:t xml:space="preserve">could </w:t>
      </w:r>
      <w:r w:rsidR="00A01CC4">
        <w:rPr>
          <w:rFonts w:ascii="Arial" w:eastAsia="Aptos" w:hAnsi="Arial" w:cs="Arial"/>
          <w:kern w:val="2"/>
          <w:sz w:val="22"/>
          <w:szCs w:val="22"/>
          <w:lang w:val="en-US" w:eastAsia="en-US"/>
          <w14:ligatures w14:val="standardContextual"/>
        </w:rPr>
        <w:t>support a more detailed</w:t>
      </w:r>
      <w:r w:rsidR="00A01CC4" w:rsidRPr="00841E2D">
        <w:rPr>
          <w:rFonts w:ascii="Arial" w:eastAsia="Aptos" w:hAnsi="Arial" w:cs="Arial"/>
          <w:kern w:val="2"/>
          <w:sz w:val="22"/>
          <w:szCs w:val="22"/>
          <w:lang w:val="en-US" w:eastAsia="en-US"/>
          <w14:ligatures w14:val="standardContextual"/>
        </w:rPr>
        <w:t xml:space="preserve"> </w:t>
      </w:r>
      <w:r w:rsidRPr="00841E2D">
        <w:rPr>
          <w:rFonts w:ascii="Arial" w:eastAsia="Aptos" w:hAnsi="Arial" w:cs="Arial"/>
          <w:kern w:val="2"/>
          <w:sz w:val="22"/>
          <w:szCs w:val="22"/>
          <w:lang w:val="en-US" w:eastAsia="en-US"/>
          <w14:ligatures w14:val="standardContextual"/>
        </w:rPr>
        <w:t>assess</w:t>
      </w:r>
      <w:r w:rsidR="00A01CC4">
        <w:rPr>
          <w:rFonts w:ascii="Arial" w:eastAsia="Aptos" w:hAnsi="Arial" w:cs="Arial"/>
          <w:kern w:val="2"/>
          <w:sz w:val="22"/>
          <w:szCs w:val="22"/>
          <w:lang w:val="en-US" w:eastAsia="en-US"/>
          <w14:ligatures w14:val="standardContextual"/>
        </w:rPr>
        <w:t xml:space="preserve">ment </w:t>
      </w:r>
      <w:r w:rsidR="00E73E35">
        <w:rPr>
          <w:rFonts w:ascii="Arial" w:eastAsia="Aptos" w:hAnsi="Arial" w:cs="Arial"/>
          <w:kern w:val="2"/>
          <w:sz w:val="22"/>
          <w:szCs w:val="22"/>
          <w:lang w:val="en-US" w:eastAsia="en-US"/>
          <w14:ligatures w14:val="standardContextual"/>
        </w:rPr>
        <w:t>of</w:t>
      </w:r>
      <w:r w:rsidRPr="00841E2D">
        <w:rPr>
          <w:rFonts w:ascii="Arial" w:eastAsia="Aptos" w:hAnsi="Arial" w:cs="Arial"/>
          <w:kern w:val="2"/>
          <w:sz w:val="22"/>
          <w:szCs w:val="22"/>
          <w:lang w:val="en-US" w:eastAsia="en-US"/>
          <w14:ligatures w14:val="standardContextual"/>
        </w:rPr>
        <w:t xml:space="preserve"> the feasibility of different financing mechanisms for LABR and identify the most promising concepts for inclusion in future funding programmes.</w:t>
      </w:r>
      <w:r w:rsidR="005A74B3">
        <w:rPr>
          <w:rFonts w:ascii="Arial" w:eastAsia="Aptos" w:hAnsi="Arial" w:cs="Arial"/>
          <w:kern w:val="2"/>
          <w:sz w:val="22"/>
          <w:szCs w:val="22"/>
          <w:lang w:eastAsia="en-US"/>
          <w14:ligatures w14:val="standardContextual"/>
        </w:rPr>
        <w:t xml:space="preserve"> </w:t>
      </w:r>
    </w:p>
    <w:p w14:paraId="5DBD5B6F" w14:textId="77777777" w:rsidR="005607A1" w:rsidRPr="00B73624" w:rsidRDefault="005607A1" w:rsidP="005607A1">
      <w:pPr>
        <w:widowControl/>
        <w:autoSpaceDE/>
        <w:autoSpaceDN/>
        <w:adjustRightInd/>
        <w:jc w:val="both"/>
        <w:rPr>
          <w:rFonts w:ascii="Arial" w:eastAsia="Aptos" w:hAnsi="Arial" w:cs="Arial"/>
          <w:kern w:val="2"/>
          <w:sz w:val="22"/>
          <w:szCs w:val="22"/>
          <w:lang w:eastAsia="en-US"/>
          <w14:ligatures w14:val="standardContextual"/>
        </w:rPr>
      </w:pPr>
    </w:p>
    <w:p w14:paraId="1948D8A0" w14:textId="67E32F9A" w:rsidR="00167A0D" w:rsidRDefault="00044A23" w:rsidP="001F2E75">
      <w:pPr>
        <w:widowControl/>
        <w:autoSpaceDE/>
        <w:autoSpaceDN/>
        <w:adjustRightInd/>
        <w:jc w:val="both"/>
        <w:rPr>
          <w:rFonts w:ascii="Arial" w:eastAsia="Aptos" w:hAnsi="Arial" w:cs="Arial"/>
          <w:kern w:val="2"/>
          <w:sz w:val="22"/>
          <w:szCs w:val="22"/>
          <w:lang w:eastAsia="en-US"/>
          <w14:ligatures w14:val="standardContextual"/>
        </w:rPr>
        <w:sectPr w:rsidR="00167A0D" w:rsidSect="002C563C">
          <w:headerReference w:type="even" r:id="rId23"/>
          <w:footerReference w:type="even" r:id="rId24"/>
          <w:footerReference w:type="default" r:id="rId25"/>
          <w:headerReference w:type="first" r:id="rId26"/>
          <w:footerReference w:type="first" r:id="rId27"/>
          <w:pgSz w:w="11905" w:h="16837"/>
          <w:pgMar w:top="1134" w:right="1134" w:bottom="1134" w:left="1134" w:header="426" w:footer="708" w:gutter="0"/>
          <w:cols w:space="720"/>
          <w:titlePg/>
          <w:docGrid w:linePitch="272"/>
        </w:sectPr>
      </w:pPr>
      <w:r>
        <w:rPr>
          <w:rFonts w:ascii="Arial" w:eastAsia="Aptos" w:hAnsi="Arial" w:cs="Arial"/>
          <w:kern w:val="2"/>
          <w:sz w:val="22"/>
          <w:szCs w:val="22"/>
          <w:lang w:eastAsia="en-US"/>
          <w14:ligatures w14:val="standardContextual"/>
        </w:rPr>
        <w:t>A</w:t>
      </w:r>
      <w:r w:rsidRPr="00044A23">
        <w:rPr>
          <w:rFonts w:ascii="Arial" w:eastAsia="Aptos" w:hAnsi="Arial" w:cs="Arial"/>
          <w:kern w:val="2"/>
          <w:sz w:val="22"/>
          <w:szCs w:val="22"/>
          <w:lang w:eastAsia="en-US"/>
          <w14:ligatures w14:val="standardContextual"/>
        </w:rPr>
        <w:t xml:space="preserve">s a first step, it may be useful to assess </w:t>
      </w:r>
      <w:r w:rsidR="00E82954">
        <w:rPr>
          <w:rFonts w:ascii="Arial" w:eastAsia="Aptos" w:hAnsi="Arial" w:cs="Arial"/>
          <w:kern w:val="2"/>
          <w:sz w:val="22"/>
          <w:szCs w:val="22"/>
          <w:lang w:eastAsia="en-US"/>
          <w14:ligatures w14:val="standardContextual"/>
        </w:rPr>
        <w:t xml:space="preserve">in detail </w:t>
      </w:r>
      <w:r w:rsidRPr="00044A23">
        <w:rPr>
          <w:rFonts w:ascii="Arial" w:eastAsia="Aptos" w:hAnsi="Arial" w:cs="Arial"/>
          <w:kern w:val="2"/>
          <w:sz w:val="22"/>
          <w:szCs w:val="22"/>
          <w:lang w:eastAsia="en-US"/>
          <w14:ligatures w14:val="standardContextual"/>
        </w:rPr>
        <w:t xml:space="preserve">which mechanisms are ecologically, legally and financially feasible in the Lower Amu Darya </w:t>
      </w:r>
      <w:r w:rsidR="007F4BAA">
        <w:rPr>
          <w:rFonts w:ascii="Arial" w:eastAsia="Aptos" w:hAnsi="Arial" w:cs="Arial"/>
          <w:kern w:val="2"/>
          <w:sz w:val="22"/>
          <w:szCs w:val="22"/>
          <w:lang w:eastAsia="en-US"/>
          <w14:ligatures w14:val="standardContextual"/>
        </w:rPr>
        <w:t>landscape</w:t>
      </w:r>
      <w:r w:rsidRPr="00044A23">
        <w:rPr>
          <w:rFonts w:ascii="Arial" w:eastAsia="Aptos" w:hAnsi="Arial" w:cs="Arial"/>
          <w:kern w:val="2"/>
          <w:sz w:val="22"/>
          <w:szCs w:val="22"/>
          <w:lang w:eastAsia="en-US"/>
          <w14:ligatures w14:val="standardContextual"/>
        </w:rPr>
        <w:t xml:space="preserve"> context and which could realistically generate conservation and community benefits</w:t>
      </w:r>
      <w:r w:rsidR="002225CE">
        <w:rPr>
          <w:rFonts w:ascii="Arial" w:eastAsia="Aptos" w:hAnsi="Arial" w:cs="Arial"/>
          <w:kern w:val="2"/>
          <w:sz w:val="22"/>
          <w:szCs w:val="22"/>
          <w:lang w:eastAsia="en-US"/>
          <w14:ligatures w14:val="standardContextual"/>
        </w:rPr>
        <w:t xml:space="preserve"> for the Bukhara deer</w:t>
      </w:r>
      <w:r w:rsidRPr="00044A23">
        <w:rPr>
          <w:rFonts w:ascii="Arial" w:eastAsia="Aptos" w:hAnsi="Arial" w:cs="Arial"/>
          <w:kern w:val="2"/>
          <w:sz w:val="22"/>
          <w:szCs w:val="22"/>
          <w:lang w:eastAsia="en-US"/>
          <w14:ligatures w14:val="standardContextual"/>
        </w:rPr>
        <w:t xml:space="preserve"> at sufficient scale. The most promising options could then be incorporated into future project proposals or national financing strategies, including proposals seeking initial investment to establish the necessary governance, capacity, monitoring and restoration measures.</w:t>
      </w:r>
    </w:p>
    <w:p w14:paraId="1942355D" w14:textId="606A7C12" w:rsidR="00AA066F" w:rsidRPr="009318E2" w:rsidRDefault="00E4091A" w:rsidP="003B62BF">
      <w:pPr>
        <w:ind w:right="-599"/>
        <w:jc w:val="right"/>
        <w:rPr>
          <w:rFonts w:ascii="Arial" w:eastAsia="Arial" w:hAnsi="Arial" w:cs="Arial"/>
          <w:b/>
          <w:sz w:val="22"/>
          <w:szCs w:val="22"/>
          <w:lang w:val="en-US"/>
        </w:rPr>
      </w:pPr>
      <w:r>
        <w:rPr>
          <w:rFonts w:ascii="Arial" w:eastAsia="Arial" w:hAnsi="Arial" w:cs="Arial"/>
          <w:b/>
          <w:sz w:val="22"/>
          <w:szCs w:val="22"/>
        </w:rPr>
        <w:lastRenderedPageBreak/>
        <w:t>ANNEX</w:t>
      </w:r>
      <w:r w:rsidR="00AA066F">
        <w:rPr>
          <w:rFonts w:ascii="Arial" w:eastAsia="Arial" w:hAnsi="Arial" w:cs="Arial"/>
          <w:b/>
          <w:sz w:val="22"/>
          <w:szCs w:val="22"/>
        </w:rPr>
        <w:t xml:space="preserve"> II</w:t>
      </w:r>
    </w:p>
    <w:p w14:paraId="7FA8B5FE" w14:textId="77777777" w:rsidR="001C27A1" w:rsidRPr="009318E2" w:rsidRDefault="001C27A1" w:rsidP="003B62BF">
      <w:pPr>
        <w:ind w:right="-599"/>
        <w:jc w:val="right"/>
        <w:rPr>
          <w:rFonts w:ascii="Arial" w:eastAsia="Arial" w:hAnsi="Arial" w:cs="Arial"/>
          <w:b/>
          <w:sz w:val="22"/>
          <w:szCs w:val="22"/>
          <w:lang w:val="en-US"/>
        </w:rPr>
      </w:pPr>
    </w:p>
    <w:p w14:paraId="2B646A91" w14:textId="394FCC53" w:rsidR="00CE434B" w:rsidRPr="00131D1C" w:rsidRDefault="00CE434B" w:rsidP="003B62BF">
      <w:pPr>
        <w:ind w:right="-599"/>
        <w:jc w:val="center"/>
        <w:rPr>
          <w:rFonts w:ascii="Arial" w:eastAsia="Arial" w:hAnsi="Arial" w:cs="Arial"/>
          <w:sz w:val="22"/>
          <w:szCs w:val="22"/>
          <w:lang w:val="en-US"/>
        </w:rPr>
      </w:pPr>
      <w:r>
        <w:rPr>
          <w:rFonts w:ascii="Arial" w:eastAsia="Aptos" w:hAnsi="Arial" w:cs="Arial"/>
          <w:b/>
          <w:bCs/>
          <w:kern w:val="2"/>
          <w:sz w:val="22"/>
          <w:szCs w:val="22"/>
          <w:lang w:val="en-US" w:eastAsia="en-US"/>
          <w14:ligatures w14:val="standardContextual"/>
        </w:rPr>
        <w:t xml:space="preserve">DRAFT RESOURCE MOBILIZATION FRAMEWORK TO SUPPORT IMPLEMENTATION </w:t>
      </w:r>
      <w:r w:rsidR="00054B2B">
        <w:rPr>
          <w:rFonts w:ascii="Arial" w:eastAsia="Aptos" w:hAnsi="Arial" w:cs="Arial"/>
          <w:b/>
          <w:bCs/>
          <w:kern w:val="2"/>
          <w:sz w:val="22"/>
          <w:szCs w:val="22"/>
          <w:lang w:val="en-US" w:eastAsia="en-US"/>
          <w14:ligatures w14:val="standardContextual"/>
        </w:rPr>
        <w:t xml:space="preserve">OF THE </w:t>
      </w:r>
      <w:r>
        <w:rPr>
          <w:rFonts w:ascii="Arial" w:eastAsia="Aptos" w:hAnsi="Arial" w:cs="Arial"/>
          <w:b/>
          <w:bCs/>
          <w:kern w:val="2"/>
          <w:sz w:val="22"/>
          <w:szCs w:val="22"/>
          <w:lang w:val="en-US" w:eastAsia="en-US"/>
          <w14:ligatures w14:val="standardContextual"/>
        </w:rPr>
        <w:t>LOWER AMU DARYA CONNECTIVITY ACTION PLAN FOR THE BUKHARA DEER</w:t>
      </w:r>
      <w:r w:rsidR="00054B2B">
        <w:rPr>
          <w:rFonts w:ascii="Arial" w:eastAsia="Aptos" w:hAnsi="Arial" w:cs="Arial"/>
          <w:b/>
          <w:bCs/>
          <w:kern w:val="2"/>
          <w:sz w:val="22"/>
          <w:szCs w:val="22"/>
          <w:lang w:val="en-US" w:eastAsia="en-US"/>
          <w14:ligatures w14:val="standardContextual"/>
        </w:rPr>
        <w:t xml:space="preserve"> (LACAP)</w:t>
      </w:r>
    </w:p>
    <w:p w14:paraId="27D294F3" w14:textId="77777777" w:rsidR="00047E78" w:rsidRPr="00CE434B" w:rsidRDefault="00047E78" w:rsidP="00AA6C04">
      <w:pPr>
        <w:jc w:val="both"/>
        <w:rPr>
          <w:rFonts w:ascii="Arial" w:eastAsia="Arial" w:hAnsi="Arial" w:cs="Arial"/>
          <w:b/>
          <w:sz w:val="22"/>
          <w:szCs w:val="22"/>
          <w:lang w:val="en-US"/>
        </w:rPr>
      </w:pPr>
    </w:p>
    <w:tbl>
      <w:tblPr>
        <w:tblStyle w:val="TableGrid"/>
        <w:tblW w:w="5208" w:type="pct"/>
        <w:tblLook w:val="04A0" w:firstRow="1" w:lastRow="0" w:firstColumn="1" w:lastColumn="0" w:noHBand="0" w:noVBand="1"/>
      </w:tblPr>
      <w:tblGrid>
        <w:gridCol w:w="2994"/>
        <w:gridCol w:w="1022"/>
        <w:gridCol w:w="2217"/>
        <w:gridCol w:w="1647"/>
        <w:gridCol w:w="2017"/>
        <w:gridCol w:w="5268"/>
      </w:tblGrid>
      <w:tr w:rsidR="00447A29" w14:paraId="52C24027" w14:textId="0ECF0551" w:rsidTr="00742881">
        <w:trPr>
          <w:tblHeader/>
        </w:trPr>
        <w:tc>
          <w:tcPr>
            <w:tcW w:w="987" w:type="pct"/>
          </w:tcPr>
          <w:p w14:paraId="045EEC7F" w14:textId="2B352D62" w:rsidR="00447A29" w:rsidRDefault="00447A29" w:rsidP="003B62BF">
            <w:pPr>
              <w:spacing w:before="40" w:after="40"/>
              <w:jc w:val="both"/>
              <w:rPr>
                <w:rFonts w:ascii="Arial" w:eastAsia="Arial" w:hAnsi="Arial" w:cs="Arial"/>
                <w:b/>
                <w:sz w:val="22"/>
                <w:szCs w:val="22"/>
              </w:rPr>
            </w:pPr>
            <w:r>
              <w:rPr>
                <w:rFonts w:ascii="Arial" w:eastAsia="Arial" w:hAnsi="Arial" w:cs="Arial"/>
                <w:b/>
                <w:sz w:val="22"/>
                <w:szCs w:val="22"/>
              </w:rPr>
              <w:t xml:space="preserve">Activity </w:t>
            </w:r>
          </w:p>
        </w:tc>
        <w:tc>
          <w:tcPr>
            <w:tcW w:w="337" w:type="pct"/>
          </w:tcPr>
          <w:p w14:paraId="4350EB82" w14:textId="5AA61DFB" w:rsidR="00447A29" w:rsidRDefault="00447A29" w:rsidP="003B62BF">
            <w:pPr>
              <w:spacing w:before="40" w:after="40"/>
              <w:jc w:val="both"/>
              <w:rPr>
                <w:rFonts w:ascii="Arial" w:eastAsia="Arial" w:hAnsi="Arial" w:cs="Arial"/>
                <w:b/>
                <w:sz w:val="22"/>
                <w:szCs w:val="22"/>
              </w:rPr>
            </w:pPr>
            <w:r>
              <w:rPr>
                <w:rFonts w:ascii="Arial" w:eastAsia="Arial" w:hAnsi="Arial" w:cs="Arial"/>
                <w:b/>
                <w:sz w:val="22"/>
                <w:szCs w:val="22"/>
              </w:rPr>
              <w:t xml:space="preserve">Priority </w:t>
            </w:r>
          </w:p>
        </w:tc>
        <w:tc>
          <w:tcPr>
            <w:tcW w:w="731" w:type="pct"/>
          </w:tcPr>
          <w:p w14:paraId="48A37A03" w14:textId="5BB28531" w:rsidR="00447A29" w:rsidRDefault="00D27A66" w:rsidP="003B62BF">
            <w:pPr>
              <w:spacing w:before="40" w:after="40"/>
              <w:jc w:val="both"/>
              <w:rPr>
                <w:rFonts w:ascii="Arial" w:eastAsia="Arial" w:hAnsi="Arial" w:cs="Arial"/>
                <w:b/>
                <w:sz w:val="22"/>
                <w:szCs w:val="22"/>
              </w:rPr>
            </w:pPr>
            <w:r>
              <w:rPr>
                <w:rFonts w:ascii="Arial" w:eastAsia="Arial" w:hAnsi="Arial" w:cs="Arial"/>
                <w:b/>
                <w:sz w:val="22"/>
                <w:szCs w:val="22"/>
              </w:rPr>
              <w:t>Lead</w:t>
            </w:r>
            <w:r w:rsidR="008A45B8">
              <w:rPr>
                <w:rStyle w:val="FootnoteReference"/>
                <w:rFonts w:ascii="Arial" w:eastAsia="Arial" w:hAnsi="Arial" w:cs="Arial"/>
                <w:b/>
                <w:sz w:val="22"/>
                <w:szCs w:val="22"/>
              </w:rPr>
              <w:footnoteReference w:id="2"/>
            </w:r>
          </w:p>
        </w:tc>
        <w:tc>
          <w:tcPr>
            <w:tcW w:w="543" w:type="pct"/>
          </w:tcPr>
          <w:p w14:paraId="1E5233C6" w14:textId="159A1BF1" w:rsidR="00447A29" w:rsidRDefault="00D27A66" w:rsidP="003B62BF">
            <w:pPr>
              <w:spacing w:before="40" w:after="40"/>
              <w:jc w:val="both"/>
              <w:rPr>
                <w:rFonts w:ascii="Arial" w:eastAsia="Arial" w:hAnsi="Arial" w:cs="Arial"/>
                <w:b/>
                <w:sz w:val="22"/>
                <w:szCs w:val="22"/>
              </w:rPr>
            </w:pPr>
            <w:r>
              <w:rPr>
                <w:rFonts w:ascii="Arial" w:eastAsia="Arial" w:hAnsi="Arial" w:cs="Arial"/>
                <w:b/>
                <w:sz w:val="22"/>
                <w:szCs w:val="22"/>
              </w:rPr>
              <w:t xml:space="preserve">Supporting organizations </w:t>
            </w:r>
          </w:p>
        </w:tc>
        <w:tc>
          <w:tcPr>
            <w:tcW w:w="665" w:type="pct"/>
          </w:tcPr>
          <w:p w14:paraId="428C8F92" w14:textId="245CFC92" w:rsidR="00447A29" w:rsidRDefault="00447A29" w:rsidP="003B62BF">
            <w:pPr>
              <w:spacing w:before="40" w:after="40"/>
              <w:jc w:val="both"/>
              <w:rPr>
                <w:rFonts w:ascii="Arial" w:eastAsia="Arial" w:hAnsi="Arial" w:cs="Arial"/>
                <w:b/>
                <w:sz w:val="22"/>
                <w:szCs w:val="22"/>
              </w:rPr>
            </w:pPr>
            <w:r>
              <w:rPr>
                <w:rFonts w:ascii="Arial" w:eastAsia="Arial" w:hAnsi="Arial" w:cs="Arial"/>
                <w:b/>
                <w:sz w:val="22"/>
                <w:szCs w:val="22"/>
              </w:rPr>
              <w:t xml:space="preserve">Deadline </w:t>
            </w:r>
          </w:p>
        </w:tc>
        <w:tc>
          <w:tcPr>
            <w:tcW w:w="1733" w:type="pct"/>
          </w:tcPr>
          <w:p w14:paraId="370BACC6" w14:textId="016F3C55" w:rsidR="00447A29" w:rsidRDefault="00447A29" w:rsidP="003B62BF">
            <w:pPr>
              <w:spacing w:before="40" w:after="40"/>
              <w:jc w:val="both"/>
              <w:rPr>
                <w:rFonts w:ascii="Arial" w:eastAsia="Arial" w:hAnsi="Arial" w:cs="Arial"/>
                <w:b/>
                <w:sz w:val="22"/>
                <w:szCs w:val="22"/>
              </w:rPr>
            </w:pPr>
            <w:r>
              <w:rPr>
                <w:rFonts w:ascii="Arial" w:eastAsia="Arial" w:hAnsi="Arial" w:cs="Arial"/>
                <w:b/>
                <w:sz w:val="22"/>
                <w:szCs w:val="22"/>
              </w:rPr>
              <w:t xml:space="preserve">Notes </w:t>
            </w:r>
          </w:p>
        </w:tc>
      </w:tr>
      <w:tr w:rsidR="00447A29" w14:paraId="4A8CC3B8" w14:textId="0C9A2952" w:rsidTr="00742881">
        <w:tc>
          <w:tcPr>
            <w:tcW w:w="5000" w:type="pct"/>
            <w:gridSpan w:val="6"/>
          </w:tcPr>
          <w:p w14:paraId="112FF680" w14:textId="5A9B12BA" w:rsidR="00447A29" w:rsidRDefault="00742881" w:rsidP="003B62BF">
            <w:pPr>
              <w:spacing w:before="40" w:after="40"/>
              <w:jc w:val="both"/>
              <w:rPr>
                <w:rFonts w:ascii="Arial" w:eastAsia="Arial" w:hAnsi="Arial" w:cs="Arial"/>
                <w:b/>
                <w:sz w:val="22"/>
                <w:szCs w:val="22"/>
              </w:rPr>
            </w:pPr>
            <w:r>
              <w:rPr>
                <w:rFonts w:ascii="Arial" w:eastAsia="Arial" w:hAnsi="Arial" w:cs="Arial"/>
                <w:b/>
                <w:sz w:val="22"/>
                <w:szCs w:val="22"/>
              </w:rPr>
              <w:t>National funds</w:t>
            </w:r>
          </w:p>
        </w:tc>
      </w:tr>
      <w:tr w:rsidR="00447A29" w:rsidRPr="005C1EBA" w14:paraId="2FAEFBE8" w14:textId="1259584B" w:rsidTr="00742881">
        <w:tc>
          <w:tcPr>
            <w:tcW w:w="987" w:type="pct"/>
          </w:tcPr>
          <w:p w14:paraId="01240CB0" w14:textId="3E38B936" w:rsidR="00447A29" w:rsidRPr="005C1EBA" w:rsidRDefault="00447A29" w:rsidP="00C26F73">
            <w:pPr>
              <w:spacing w:before="40" w:after="40"/>
              <w:rPr>
                <w:rFonts w:ascii="Arial" w:eastAsia="Arial" w:hAnsi="Arial" w:cs="Arial"/>
                <w:bCs/>
                <w:sz w:val="22"/>
                <w:szCs w:val="22"/>
              </w:rPr>
            </w:pPr>
            <w:r w:rsidRPr="005C1EBA">
              <w:rPr>
                <w:rFonts w:ascii="Arial" w:eastAsia="Arial" w:hAnsi="Arial" w:cs="Arial"/>
                <w:bCs/>
                <w:sz w:val="22"/>
                <w:szCs w:val="22"/>
              </w:rPr>
              <w:t xml:space="preserve">1. </w:t>
            </w:r>
            <w:r w:rsidRPr="009E7841">
              <w:rPr>
                <w:rFonts w:ascii="Arial" w:eastAsia="Arial" w:hAnsi="Arial" w:cs="Arial"/>
                <w:bCs/>
                <w:sz w:val="22"/>
                <w:szCs w:val="22"/>
              </w:rPr>
              <w:t xml:space="preserve">Integrate relevant activities into national </w:t>
            </w:r>
            <w:r w:rsidR="001E332F" w:rsidRPr="009E7841">
              <w:rPr>
                <w:rFonts w:ascii="Arial" w:eastAsia="Arial" w:hAnsi="Arial" w:cs="Arial"/>
                <w:bCs/>
                <w:sz w:val="22"/>
                <w:szCs w:val="22"/>
              </w:rPr>
              <w:t xml:space="preserve">budgeting </w:t>
            </w:r>
            <w:r w:rsidRPr="009E7841">
              <w:rPr>
                <w:rFonts w:ascii="Arial" w:eastAsia="Arial" w:hAnsi="Arial" w:cs="Arial"/>
                <w:bCs/>
                <w:sz w:val="22"/>
                <w:szCs w:val="22"/>
              </w:rPr>
              <w:t>plans for protected area</w:t>
            </w:r>
            <w:r w:rsidR="00EB19FC" w:rsidRPr="009E7841">
              <w:rPr>
                <w:rFonts w:ascii="Arial" w:eastAsia="Arial" w:hAnsi="Arial" w:cs="Arial"/>
                <w:bCs/>
                <w:sz w:val="22"/>
                <w:szCs w:val="22"/>
              </w:rPr>
              <w:t xml:space="preserve"> management</w:t>
            </w:r>
            <w:r w:rsidRPr="009E7841">
              <w:rPr>
                <w:rFonts w:ascii="Arial" w:eastAsia="Arial" w:hAnsi="Arial" w:cs="Arial"/>
                <w:bCs/>
                <w:sz w:val="22"/>
                <w:szCs w:val="22"/>
              </w:rPr>
              <w:t>, species monitoring, surveys and protection</w:t>
            </w:r>
            <w:r w:rsidR="00CC2DEB" w:rsidRPr="009E7841">
              <w:rPr>
                <w:rFonts w:ascii="Arial" w:eastAsia="Arial" w:hAnsi="Arial" w:cs="Arial"/>
                <w:bCs/>
                <w:sz w:val="22"/>
                <w:szCs w:val="22"/>
              </w:rPr>
              <w:t xml:space="preserve"> measures.</w:t>
            </w:r>
          </w:p>
        </w:tc>
        <w:tc>
          <w:tcPr>
            <w:tcW w:w="337" w:type="pct"/>
          </w:tcPr>
          <w:p w14:paraId="551544E0" w14:textId="03EE517F" w:rsidR="00447A29" w:rsidRPr="005C1EBA" w:rsidRDefault="007E3AF6" w:rsidP="00C26F73">
            <w:pPr>
              <w:spacing w:before="40" w:after="40"/>
              <w:rPr>
                <w:rFonts w:ascii="Arial" w:eastAsia="Arial" w:hAnsi="Arial" w:cs="Arial"/>
                <w:bCs/>
                <w:sz w:val="22"/>
                <w:szCs w:val="22"/>
              </w:rPr>
            </w:pPr>
            <w:r>
              <w:rPr>
                <w:rFonts w:ascii="Arial" w:eastAsia="Arial" w:hAnsi="Arial" w:cs="Arial"/>
                <w:bCs/>
                <w:sz w:val="22"/>
                <w:szCs w:val="22"/>
              </w:rPr>
              <w:t>1</w:t>
            </w:r>
          </w:p>
        </w:tc>
        <w:tc>
          <w:tcPr>
            <w:tcW w:w="731" w:type="pct"/>
          </w:tcPr>
          <w:p w14:paraId="5F075A5B" w14:textId="5B307723" w:rsidR="00447A29" w:rsidRPr="005C1EBA" w:rsidRDefault="00066D35" w:rsidP="00C26F73">
            <w:pPr>
              <w:spacing w:before="40" w:after="40"/>
              <w:rPr>
                <w:rFonts w:ascii="Arial" w:eastAsia="Arial" w:hAnsi="Arial" w:cs="Arial"/>
                <w:bCs/>
                <w:sz w:val="22"/>
                <w:szCs w:val="22"/>
              </w:rPr>
            </w:pPr>
            <w:r w:rsidRPr="00066D35">
              <w:rPr>
                <w:rFonts w:ascii="Arial" w:eastAsia="Arial" w:hAnsi="Arial" w:cs="Arial"/>
                <w:bCs/>
                <w:sz w:val="22"/>
                <w:szCs w:val="22"/>
                <w:lang w:val="en-US"/>
              </w:rPr>
              <w:t>National Committee for Ecology and Climate Change of the Republic of Uzbekistan</w:t>
            </w:r>
            <w:r>
              <w:rPr>
                <w:rFonts w:ascii="Arial" w:eastAsia="Arial" w:hAnsi="Arial" w:cs="Arial"/>
                <w:bCs/>
                <w:sz w:val="22"/>
                <w:szCs w:val="22"/>
                <w:lang w:val="en-US"/>
              </w:rPr>
              <w:t xml:space="preserve"> </w:t>
            </w:r>
            <w:r w:rsidR="00081311">
              <w:rPr>
                <w:rFonts w:ascii="Arial" w:eastAsia="Arial" w:hAnsi="Arial" w:cs="Arial"/>
                <w:bCs/>
                <w:sz w:val="22"/>
                <w:szCs w:val="22"/>
                <w:lang w:val="en-US"/>
              </w:rPr>
              <w:t xml:space="preserve">(NCECC) </w:t>
            </w:r>
            <w:r w:rsidR="007B76F1">
              <w:rPr>
                <w:rFonts w:ascii="Arial" w:eastAsia="Arial" w:hAnsi="Arial" w:cs="Arial"/>
                <w:bCs/>
                <w:sz w:val="22"/>
                <w:szCs w:val="22"/>
              </w:rPr>
              <w:t xml:space="preserve">and </w:t>
            </w:r>
            <w:r w:rsidR="00081311" w:rsidRPr="00081311">
              <w:rPr>
                <w:rFonts w:ascii="Arial" w:eastAsia="Arial" w:hAnsi="Arial" w:cs="Arial"/>
                <w:bCs/>
                <w:sz w:val="22"/>
                <w:szCs w:val="22"/>
              </w:rPr>
              <w:t>Ministry of Environmental Protection of Turkmenistan</w:t>
            </w:r>
            <w:r w:rsidR="00081311">
              <w:rPr>
                <w:rFonts w:ascii="Arial" w:eastAsia="Arial" w:hAnsi="Arial" w:cs="Arial"/>
                <w:bCs/>
                <w:sz w:val="22"/>
                <w:szCs w:val="22"/>
              </w:rPr>
              <w:t xml:space="preserve"> (MEP)</w:t>
            </w:r>
          </w:p>
        </w:tc>
        <w:tc>
          <w:tcPr>
            <w:tcW w:w="543" w:type="pct"/>
          </w:tcPr>
          <w:p w14:paraId="466E2C4C" w14:textId="2ED486AC" w:rsidR="00447A29" w:rsidRPr="005C1EBA" w:rsidRDefault="00447A29" w:rsidP="00C26F73">
            <w:pPr>
              <w:spacing w:before="40" w:after="40"/>
              <w:rPr>
                <w:rFonts w:ascii="Arial" w:eastAsia="Arial" w:hAnsi="Arial" w:cs="Arial"/>
                <w:bCs/>
                <w:sz w:val="22"/>
                <w:szCs w:val="22"/>
              </w:rPr>
            </w:pPr>
            <w:r w:rsidRPr="005C1EBA">
              <w:rPr>
                <w:rFonts w:ascii="Arial" w:eastAsia="Arial" w:hAnsi="Arial" w:cs="Arial"/>
                <w:bCs/>
                <w:sz w:val="22"/>
                <w:szCs w:val="22"/>
              </w:rPr>
              <w:t>All relevant organization</w:t>
            </w:r>
            <w:r w:rsidR="001E332F">
              <w:rPr>
                <w:rFonts w:ascii="Arial" w:eastAsia="Arial" w:hAnsi="Arial" w:cs="Arial"/>
                <w:bCs/>
                <w:sz w:val="22"/>
                <w:szCs w:val="22"/>
              </w:rPr>
              <w:t>s</w:t>
            </w:r>
            <w:r w:rsidRPr="005C1EBA">
              <w:rPr>
                <w:rFonts w:ascii="Arial" w:eastAsia="Arial" w:hAnsi="Arial" w:cs="Arial"/>
                <w:bCs/>
                <w:sz w:val="22"/>
                <w:szCs w:val="22"/>
              </w:rPr>
              <w:t>, as needed</w:t>
            </w:r>
          </w:p>
        </w:tc>
        <w:tc>
          <w:tcPr>
            <w:tcW w:w="665" w:type="pct"/>
          </w:tcPr>
          <w:p w14:paraId="38224B86" w14:textId="5A3FCE3A" w:rsidR="00447A29" w:rsidRPr="005C1EBA" w:rsidRDefault="00447A29" w:rsidP="00C26F73">
            <w:pPr>
              <w:spacing w:before="40" w:after="40"/>
              <w:rPr>
                <w:rFonts w:ascii="Arial" w:eastAsia="Arial" w:hAnsi="Arial" w:cs="Arial"/>
                <w:bCs/>
                <w:sz w:val="22"/>
                <w:szCs w:val="22"/>
              </w:rPr>
            </w:pPr>
            <w:r w:rsidRPr="005C1EBA">
              <w:rPr>
                <w:rFonts w:ascii="Arial" w:eastAsia="Arial" w:hAnsi="Arial" w:cs="Arial"/>
                <w:bCs/>
                <w:sz w:val="22"/>
                <w:szCs w:val="22"/>
              </w:rPr>
              <w:t>January, 2027</w:t>
            </w:r>
          </w:p>
        </w:tc>
        <w:tc>
          <w:tcPr>
            <w:tcW w:w="1733" w:type="pct"/>
          </w:tcPr>
          <w:p w14:paraId="089D025A" w14:textId="09B80151" w:rsidR="00447A29" w:rsidRPr="005C1EBA" w:rsidRDefault="00447A29" w:rsidP="00C26F73">
            <w:pPr>
              <w:spacing w:before="40" w:after="40"/>
              <w:rPr>
                <w:rFonts w:ascii="Arial" w:eastAsia="Arial" w:hAnsi="Arial" w:cs="Arial"/>
                <w:bCs/>
                <w:sz w:val="22"/>
                <w:szCs w:val="22"/>
              </w:rPr>
            </w:pPr>
            <w:r w:rsidRPr="005C1EBA">
              <w:rPr>
                <w:rFonts w:ascii="Arial" w:eastAsia="Arial" w:hAnsi="Arial" w:cs="Arial"/>
                <w:bCs/>
                <w:sz w:val="22"/>
                <w:szCs w:val="22"/>
              </w:rPr>
              <w:t>In Uzbekistan in particular</w:t>
            </w:r>
            <w:r w:rsidR="00B804E7">
              <w:rPr>
                <w:rFonts w:ascii="Arial" w:eastAsia="Arial" w:hAnsi="Arial" w:cs="Arial"/>
                <w:bCs/>
                <w:sz w:val="22"/>
                <w:szCs w:val="22"/>
              </w:rPr>
              <w:t>,</w:t>
            </w:r>
            <w:r w:rsidRPr="005C1EBA">
              <w:rPr>
                <w:rFonts w:ascii="Arial" w:eastAsia="Arial" w:hAnsi="Arial" w:cs="Arial"/>
                <w:bCs/>
                <w:sz w:val="22"/>
                <w:szCs w:val="22"/>
              </w:rPr>
              <w:t xml:space="preserve"> ensure </w:t>
            </w:r>
            <w:r w:rsidR="00B804E7">
              <w:rPr>
                <w:rFonts w:ascii="Arial" w:eastAsia="Arial" w:hAnsi="Arial" w:cs="Arial"/>
                <w:bCs/>
                <w:sz w:val="22"/>
                <w:szCs w:val="22"/>
              </w:rPr>
              <w:t xml:space="preserve">that </w:t>
            </w:r>
            <w:r w:rsidRPr="005C1EBA">
              <w:rPr>
                <w:rFonts w:ascii="Arial" w:eastAsia="Arial" w:hAnsi="Arial" w:cs="Arial"/>
                <w:bCs/>
                <w:sz w:val="22"/>
                <w:szCs w:val="22"/>
              </w:rPr>
              <w:t xml:space="preserve">activities of </w:t>
            </w:r>
            <w:r w:rsidR="00B804E7">
              <w:rPr>
                <w:rFonts w:ascii="Arial" w:eastAsia="Arial" w:hAnsi="Arial" w:cs="Arial"/>
                <w:bCs/>
                <w:sz w:val="22"/>
                <w:szCs w:val="22"/>
              </w:rPr>
              <w:t xml:space="preserve">the </w:t>
            </w:r>
            <w:r w:rsidRPr="005C1EBA">
              <w:rPr>
                <w:rFonts w:ascii="Arial" w:eastAsia="Arial" w:hAnsi="Arial" w:cs="Arial"/>
                <w:bCs/>
                <w:sz w:val="22"/>
                <w:szCs w:val="22"/>
              </w:rPr>
              <w:t>Action Plan are included under action 1, 9 and 15 of the NBSAP</w:t>
            </w:r>
            <w:r w:rsidR="00B804E7">
              <w:rPr>
                <w:rFonts w:ascii="Arial" w:eastAsia="Arial" w:hAnsi="Arial" w:cs="Arial"/>
                <w:bCs/>
                <w:sz w:val="22"/>
                <w:szCs w:val="22"/>
              </w:rPr>
              <w:t xml:space="preserve">; that </w:t>
            </w:r>
            <w:r w:rsidR="00CF1406">
              <w:rPr>
                <w:rFonts w:ascii="Arial" w:eastAsia="Arial" w:hAnsi="Arial" w:cs="Arial"/>
                <w:bCs/>
                <w:sz w:val="22"/>
                <w:szCs w:val="22"/>
              </w:rPr>
              <w:t>legislation on ecological corridors is developed and resources dedicated to protection regimes</w:t>
            </w:r>
            <w:r w:rsidR="000E24EE">
              <w:rPr>
                <w:rFonts w:ascii="Arial" w:eastAsia="Arial" w:hAnsi="Arial" w:cs="Arial"/>
                <w:bCs/>
                <w:sz w:val="22"/>
                <w:szCs w:val="22"/>
              </w:rPr>
              <w:t xml:space="preserve">. In Turkmenistan, ensure </w:t>
            </w:r>
            <w:r w:rsidR="00A3633F">
              <w:rPr>
                <w:rFonts w:ascii="Arial" w:eastAsia="Arial" w:hAnsi="Arial" w:cs="Arial"/>
                <w:bCs/>
                <w:sz w:val="22"/>
                <w:szCs w:val="22"/>
              </w:rPr>
              <w:t xml:space="preserve">that </w:t>
            </w:r>
            <w:r w:rsidR="000E24EE">
              <w:rPr>
                <w:rFonts w:ascii="Arial" w:eastAsia="Arial" w:hAnsi="Arial" w:cs="Arial"/>
                <w:bCs/>
                <w:sz w:val="22"/>
                <w:szCs w:val="22"/>
              </w:rPr>
              <w:t xml:space="preserve">elements of the Action Plan </w:t>
            </w:r>
            <w:r w:rsidR="00CF1406">
              <w:rPr>
                <w:rFonts w:ascii="Arial" w:eastAsia="Arial" w:hAnsi="Arial" w:cs="Arial"/>
                <w:bCs/>
                <w:sz w:val="22"/>
                <w:szCs w:val="22"/>
              </w:rPr>
              <w:t xml:space="preserve">are included in the NBSAP. </w:t>
            </w:r>
          </w:p>
        </w:tc>
      </w:tr>
      <w:tr w:rsidR="00447A29" w:rsidRPr="005C1EBA" w14:paraId="28700868" w14:textId="77777777" w:rsidTr="00742881">
        <w:tc>
          <w:tcPr>
            <w:tcW w:w="987" w:type="pct"/>
          </w:tcPr>
          <w:p w14:paraId="1DF3DA77" w14:textId="1117EE50" w:rsidR="00447A29" w:rsidRPr="005C1EBA" w:rsidRDefault="00447A29" w:rsidP="00C26F73">
            <w:pPr>
              <w:spacing w:before="40" w:after="40"/>
              <w:rPr>
                <w:rFonts w:ascii="Arial" w:eastAsia="Arial" w:hAnsi="Arial" w:cs="Arial"/>
                <w:bCs/>
                <w:sz w:val="22"/>
                <w:szCs w:val="22"/>
              </w:rPr>
            </w:pPr>
            <w:r>
              <w:rPr>
                <w:rFonts w:ascii="Arial" w:eastAsia="Arial" w:hAnsi="Arial" w:cs="Arial"/>
                <w:bCs/>
                <w:sz w:val="22"/>
                <w:szCs w:val="22"/>
              </w:rPr>
              <w:t xml:space="preserve">2. Provide </w:t>
            </w:r>
            <w:r w:rsidR="001E332F">
              <w:rPr>
                <w:rFonts w:ascii="Arial" w:eastAsia="Arial" w:hAnsi="Arial" w:cs="Arial"/>
                <w:bCs/>
                <w:sz w:val="22"/>
                <w:szCs w:val="22"/>
              </w:rPr>
              <w:t xml:space="preserve">a </w:t>
            </w:r>
            <w:r>
              <w:rPr>
                <w:rFonts w:ascii="Arial" w:eastAsia="Arial" w:hAnsi="Arial" w:cs="Arial"/>
                <w:bCs/>
                <w:sz w:val="22"/>
                <w:szCs w:val="22"/>
              </w:rPr>
              <w:t>brief report to the coordination group</w:t>
            </w:r>
          </w:p>
        </w:tc>
        <w:tc>
          <w:tcPr>
            <w:tcW w:w="337" w:type="pct"/>
          </w:tcPr>
          <w:p w14:paraId="4285727F" w14:textId="68B92743" w:rsidR="00447A29" w:rsidRPr="005C1EBA" w:rsidRDefault="007E3AF6" w:rsidP="00C26F73">
            <w:pPr>
              <w:spacing w:before="40" w:after="40"/>
              <w:rPr>
                <w:rFonts w:ascii="Arial" w:eastAsia="Arial" w:hAnsi="Arial" w:cs="Arial"/>
                <w:bCs/>
                <w:sz w:val="22"/>
                <w:szCs w:val="22"/>
              </w:rPr>
            </w:pPr>
            <w:r>
              <w:rPr>
                <w:rFonts w:ascii="Arial" w:eastAsia="Arial" w:hAnsi="Arial" w:cs="Arial"/>
                <w:bCs/>
                <w:sz w:val="22"/>
                <w:szCs w:val="22"/>
              </w:rPr>
              <w:t>1</w:t>
            </w:r>
          </w:p>
        </w:tc>
        <w:tc>
          <w:tcPr>
            <w:tcW w:w="731" w:type="pct"/>
          </w:tcPr>
          <w:p w14:paraId="2F10CEDD" w14:textId="4D8797C2" w:rsidR="00447A29" w:rsidRPr="005C1EBA" w:rsidRDefault="00BB51EC" w:rsidP="00C26F73">
            <w:pPr>
              <w:spacing w:before="40" w:after="40"/>
              <w:rPr>
                <w:rFonts w:ascii="Arial" w:eastAsia="Arial" w:hAnsi="Arial" w:cs="Arial"/>
                <w:bCs/>
                <w:sz w:val="22"/>
                <w:szCs w:val="22"/>
              </w:rPr>
            </w:pPr>
            <w:r>
              <w:rPr>
                <w:rFonts w:ascii="Arial" w:eastAsia="Arial" w:hAnsi="Arial" w:cs="Arial"/>
                <w:bCs/>
                <w:sz w:val="22"/>
                <w:szCs w:val="22"/>
                <w:lang w:val="en-US"/>
              </w:rPr>
              <w:t>NCECC and MEP</w:t>
            </w:r>
            <w:r w:rsidR="00447A29" w:rsidRPr="005C1EBA">
              <w:rPr>
                <w:rFonts w:ascii="Arial" w:eastAsia="Arial" w:hAnsi="Arial" w:cs="Arial"/>
                <w:bCs/>
                <w:sz w:val="22"/>
                <w:szCs w:val="22"/>
              </w:rPr>
              <w:t xml:space="preserve"> </w:t>
            </w:r>
            <w:r w:rsidR="00447A29">
              <w:rPr>
                <w:rFonts w:ascii="Arial" w:eastAsia="Arial" w:hAnsi="Arial" w:cs="Arial"/>
                <w:bCs/>
                <w:sz w:val="22"/>
                <w:szCs w:val="22"/>
              </w:rPr>
              <w:t>(assign persons)</w:t>
            </w:r>
          </w:p>
        </w:tc>
        <w:tc>
          <w:tcPr>
            <w:tcW w:w="543" w:type="pct"/>
          </w:tcPr>
          <w:p w14:paraId="32DCC0A3" w14:textId="12E6F688" w:rsidR="00447A29" w:rsidRPr="005C1EBA" w:rsidRDefault="00447A29" w:rsidP="00C26F73">
            <w:pPr>
              <w:spacing w:before="40" w:after="40"/>
              <w:rPr>
                <w:rFonts w:ascii="Arial" w:eastAsia="Arial" w:hAnsi="Arial" w:cs="Arial"/>
                <w:bCs/>
                <w:sz w:val="22"/>
                <w:szCs w:val="22"/>
              </w:rPr>
            </w:pPr>
            <w:r>
              <w:rPr>
                <w:rFonts w:ascii="Arial" w:eastAsia="Arial" w:hAnsi="Arial" w:cs="Arial"/>
                <w:bCs/>
                <w:sz w:val="22"/>
                <w:szCs w:val="22"/>
              </w:rPr>
              <w:t>-</w:t>
            </w:r>
          </w:p>
        </w:tc>
        <w:tc>
          <w:tcPr>
            <w:tcW w:w="665" w:type="pct"/>
          </w:tcPr>
          <w:p w14:paraId="59D70A93" w14:textId="79B31B11" w:rsidR="00447A29" w:rsidRPr="005C1EBA" w:rsidRDefault="00447A29" w:rsidP="00C26F73">
            <w:pPr>
              <w:spacing w:before="40" w:after="40"/>
              <w:rPr>
                <w:rFonts w:ascii="Arial" w:eastAsia="Arial" w:hAnsi="Arial" w:cs="Arial"/>
                <w:bCs/>
                <w:sz w:val="22"/>
                <w:szCs w:val="22"/>
              </w:rPr>
            </w:pPr>
            <w:r w:rsidRPr="005C1EBA">
              <w:rPr>
                <w:rFonts w:ascii="Arial" w:eastAsia="Arial" w:hAnsi="Arial" w:cs="Arial"/>
                <w:bCs/>
                <w:sz w:val="22"/>
                <w:szCs w:val="22"/>
              </w:rPr>
              <w:t xml:space="preserve">In January </w:t>
            </w:r>
            <w:r>
              <w:rPr>
                <w:rFonts w:ascii="Arial" w:eastAsia="Arial" w:hAnsi="Arial" w:cs="Arial"/>
                <w:bCs/>
                <w:sz w:val="22"/>
                <w:szCs w:val="22"/>
              </w:rPr>
              <w:t>2027</w:t>
            </w:r>
          </w:p>
        </w:tc>
        <w:tc>
          <w:tcPr>
            <w:tcW w:w="1733" w:type="pct"/>
          </w:tcPr>
          <w:p w14:paraId="683DDDBA" w14:textId="604B3637" w:rsidR="00447A29" w:rsidRPr="005C1EBA" w:rsidRDefault="00447A29" w:rsidP="00C26F73">
            <w:pPr>
              <w:spacing w:before="40" w:after="40"/>
              <w:rPr>
                <w:rFonts w:ascii="Arial" w:eastAsia="Arial" w:hAnsi="Arial" w:cs="Arial"/>
                <w:bCs/>
                <w:sz w:val="22"/>
                <w:szCs w:val="22"/>
              </w:rPr>
            </w:pPr>
          </w:p>
        </w:tc>
      </w:tr>
      <w:tr w:rsidR="004A6DB7" w:rsidRPr="005C1EBA" w14:paraId="77495F9D" w14:textId="77777777" w:rsidTr="00742881">
        <w:tc>
          <w:tcPr>
            <w:tcW w:w="5000" w:type="pct"/>
            <w:gridSpan w:val="6"/>
          </w:tcPr>
          <w:p w14:paraId="3EDB1F37" w14:textId="3802BBC5" w:rsidR="004A6DB7" w:rsidRPr="005C1EBA" w:rsidRDefault="00742881" w:rsidP="003B62BF">
            <w:pPr>
              <w:spacing w:before="40" w:after="40"/>
              <w:jc w:val="both"/>
              <w:rPr>
                <w:rFonts w:ascii="Arial" w:eastAsia="Arial" w:hAnsi="Arial" w:cs="Arial"/>
                <w:bCs/>
                <w:sz w:val="22"/>
                <w:szCs w:val="22"/>
              </w:rPr>
            </w:pPr>
            <w:r w:rsidRPr="004A6DB7">
              <w:rPr>
                <w:rFonts w:ascii="Arial" w:eastAsia="Arial" w:hAnsi="Arial" w:cs="Arial"/>
                <w:b/>
                <w:sz w:val="22"/>
                <w:szCs w:val="22"/>
              </w:rPr>
              <w:t>Project funds</w:t>
            </w:r>
          </w:p>
        </w:tc>
      </w:tr>
      <w:tr w:rsidR="00447A29" w14:paraId="171D6217" w14:textId="7D853BA9" w:rsidTr="00015E22">
        <w:tc>
          <w:tcPr>
            <w:tcW w:w="987" w:type="pct"/>
            <w:tcBorders>
              <w:bottom w:val="single" w:sz="4" w:space="0" w:color="auto"/>
            </w:tcBorders>
          </w:tcPr>
          <w:p w14:paraId="6055FCF8" w14:textId="2E9C88C0" w:rsidR="00447A29" w:rsidRPr="001A2BC1" w:rsidRDefault="00447A29" w:rsidP="00C26F73">
            <w:pPr>
              <w:spacing w:before="40" w:after="40"/>
              <w:rPr>
                <w:rFonts w:ascii="Arial" w:eastAsia="Arial" w:hAnsi="Arial" w:cs="Arial"/>
                <w:bCs/>
                <w:sz w:val="22"/>
                <w:szCs w:val="22"/>
              </w:rPr>
            </w:pPr>
            <w:r>
              <w:rPr>
                <w:rFonts w:ascii="Arial" w:eastAsia="Arial" w:hAnsi="Arial" w:cs="Arial"/>
                <w:bCs/>
                <w:sz w:val="22"/>
                <w:szCs w:val="22"/>
              </w:rPr>
              <w:t xml:space="preserve">3. </w:t>
            </w:r>
            <w:r w:rsidRPr="00D247FC">
              <w:rPr>
                <w:rFonts w:ascii="Arial" w:eastAsia="Arial" w:hAnsi="Arial" w:cs="Arial"/>
                <w:bCs/>
                <w:sz w:val="22"/>
                <w:szCs w:val="22"/>
              </w:rPr>
              <w:t>Develop a proposal on wetland</w:t>
            </w:r>
            <w:r w:rsidR="007A4D00">
              <w:rPr>
                <w:rFonts w:ascii="Arial" w:eastAsia="Arial" w:hAnsi="Arial" w:cs="Arial"/>
                <w:bCs/>
                <w:sz w:val="22"/>
                <w:szCs w:val="22"/>
              </w:rPr>
              <w:t xml:space="preserve"> conservation and </w:t>
            </w:r>
            <w:r w:rsidR="002D441A">
              <w:rPr>
                <w:rFonts w:ascii="Arial" w:eastAsia="Arial" w:hAnsi="Arial" w:cs="Arial"/>
                <w:bCs/>
                <w:sz w:val="22"/>
                <w:szCs w:val="22"/>
              </w:rPr>
              <w:t xml:space="preserve">connectivity </w:t>
            </w:r>
            <w:r w:rsidRPr="00D247FC">
              <w:rPr>
                <w:rFonts w:ascii="Arial" w:eastAsia="Arial" w:hAnsi="Arial" w:cs="Arial"/>
                <w:bCs/>
                <w:sz w:val="22"/>
                <w:szCs w:val="22"/>
              </w:rPr>
              <w:t xml:space="preserve">restoration in the lower Amu Darya as </w:t>
            </w:r>
            <w:r w:rsidRPr="00881C83">
              <w:rPr>
                <w:rFonts w:ascii="Arial" w:eastAsia="Arial" w:hAnsi="Arial" w:cs="Arial"/>
                <w:bCs/>
                <w:sz w:val="22"/>
                <w:szCs w:val="22"/>
              </w:rPr>
              <w:t>a</w:t>
            </w:r>
            <w:r w:rsidR="005D3BC1" w:rsidRPr="00881C83">
              <w:rPr>
                <w:rFonts w:ascii="Arial" w:eastAsia="Arial" w:hAnsi="Arial" w:cs="Arial"/>
                <w:bCs/>
                <w:sz w:val="22"/>
                <w:szCs w:val="22"/>
              </w:rPr>
              <w:t xml:space="preserve"> climate </w:t>
            </w:r>
            <w:r w:rsidRPr="00D247FC">
              <w:rPr>
                <w:rFonts w:ascii="Arial" w:eastAsia="Arial" w:hAnsi="Arial" w:cs="Arial"/>
                <w:bCs/>
                <w:sz w:val="22"/>
                <w:szCs w:val="22"/>
              </w:rPr>
              <w:t xml:space="preserve">adaptation measure </w:t>
            </w:r>
            <w:r w:rsidR="005D3BC1" w:rsidRPr="00881C83">
              <w:rPr>
                <w:rFonts w:ascii="Arial" w:eastAsia="Arial" w:hAnsi="Arial" w:cs="Arial"/>
                <w:bCs/>
                <w:sz w:val="22"/>
                <w:szCs w:val="22"/>
              </w:rPr>
              <w:t xml:space="preserve">covering </w:t>
            </w:r>
            <w:r w:rsidRPr="00D247FC">
              <w:rPr>
                <w:rFonts w:ascii="Arial" w:eastAsia="Arial" w:hAnsi="Arial" w:cs="Arial"/>
                <w:bCs/>
                <w:sz w:val="22"/>
                <w:szCs w:val="22"/>
              </w:rPr>
              <w:t>Bukhara deer, CMS-listed fish species and birds as flagship species</w:t>
            </w:r>
            <w:r>
              <w:rPr>
                <w:rFonts w:ascii="Arial" w:eastAsia="Arial" w:hAnsi="Arial" w:cs="Arial"/>
                <w:bCs/>
                <w:sz w:val="22"/>
                <w:szCs w:val="22"/>
              </w:rPr>
              <w:t xml:space="preserve"> for </w:t>
            </w:r>
            <w:r w:rsidR="00F519E6">
              <w:rPr>
                <w:rFonts w:ascii="Arial" w:eastAsia="Arial" w:hAnsi="Arial" w:cs="Arial"/>
                <w:bCs/>
                <w:sz w:val="22"/>
                <w:szCs w:val="22"/>
              </w:rPr>
              <w:t>I</w:t>
            </w:r>
            <w:r w:rsidR="00F519E6" w:rsidRPr="003A55FA">
              <w:rPr>
                <w:rFonts w:ascii="Arial" w:eastAsia="Arial" w:hAnsi="Arial" w:cs="Arial"/>
                <w:sz w:val="22"/>
                <w:szCs w:val="22"/>
              </w:rPr>
              <w:t>KI</w:t>
            </w:r>
            <w:r w:rsidR="00A449DC">
              <w:rPr>
                <w:rFonts w:ascii="Arial" w:eastAsia="Arial" w:hAnsi="Arial" w:cs="Arial"/>
                <w:sz w:val="22"/>
                <w:szCs w:val="22"/>
              </w:rPr>
              <w:t>.</w:t>
            </w:r>
          </w:p>
        </w:tc>
        <w:tc>
          <w:tcPr>
            <w:tcW w:w="337" w:type="pct"/>
            <w:tcBorders>
              <w:bottom w:val="single" w:sz="4" w:space="0" w:color="auto"/>
            </w:tcBorders>
          </w:tcPr>
          <w:p w14:paraId="5B19CDEA" w14:textId="666FA536" w:rsidR="00447A29" w:rsidRDefault="00DA60D8" w:rsidP="00C26F73">
            <w:pPr>
              <w:spacing w:before="40" w:after="40"/>
              <w:rPr>
                <w:rFonts w:ascii="Arial" w:eastAsia="Arial" w:hAnsi="Arial" w:cs="Arial"/>
                <w:bCs/>
                <w:sz w:val="22"/>
                <w:szCs w:val="22"/>
              </w:rPr>
            </w:pPr>
            <w:r>
              <w:rPr>
                <w:rFonts w:ascii="Arial" w:eastAsia="Arial" w:hAnsi="Arial" w:cs="Arial"/>
                <w:bCs/>
                <w:sz w:val="22"/>
                <w:szCs w:val="22"/>
              </w:rPr>
              <w:t>2</w:t>
            </w:r>
          </w:p>
        </w:tc>
        <w:tc>
          <w:tcPr>
            <w:tcW w:w="731" w:type="pct"/>
            <w:tcBorders>
              <w:bottom w:val="single" w:sz="4" w:space="0" w:color="auto"/>
            </w:tcBorders>
          </w:tcPr>
          <w:p w14:paraId="5DD69B52" w14:textId="5C80FA93" w:rsidR="00447A29" w:rsidRPr="00A51E44" w:rsidRDefault="00447A29" w:rsidP="00C26F73">
            <w:pPr>
              <w:spacing w:before="40" w:after="40"/>
              <w:rPr>
                <w:rFonts w:ascii="Arial" w:eastAsia="Arial" w:hAnsi="Arial" w:cs="Arial"/>
                <w:bCs/>
                <w:sz w:val="22"/>
                <w:szCs w:val="22"/>
              </w:rPr>
            </w:pPr>
            <w:r>
              <w:rPr>
                <w:rFonts w:ascii="Arial" w:eastAsia="Arial" w:hAnsi="Arial" w:cs="Arial"/>
                <w:bCs/>
                <w:sz w:val="22"/>
                <w:szCs w:val="22"/>
              </w:rPr>
              <w:t>tbc</w:t>
            </w:r>
          </w:p>
        </w:tc>
        <w:tc>
          <w:tcPr>
            <w:tcW w:w="543" w:type="pct"/>
            <w:tcBorders>
              <w:bottom w:val="single" w:sz="4" w:space="0" w:color="auto"/>
            </w:tcBorders>
          </w:tcPr>
          <w:p w14:paraId="6A37D3C0" w14:textId="4B0F647F" w:rsidR="00447A29" w:rsidRPr="00A51E44" w:rsidRDefault="00447A29" w:rsidP="00C26F73">
            <w:pPr>
              <w:spacing w:before="40" w:after="40"/>
              <w:rPr>
                <w:rFonts w:ascii="Arial" w:eastAsia="Arial" w:hAnsi="Arial" w:cs="Arial"/>
                <w:bCs/>
                <w:sz w:val="22"/>
                <w:szCs w:val="22"/>
              </w:rPr>
            </w:pPr>
            <w:r>
              <w:rPr>
                <w:rFonts w:ascii="Arial" w:eastAsia="Arial" w:hAnsi="Arial" w:cs="Arial"/>
                <w:bCs/>
                <w:sz w:val="22"/>
                <w:szCs w:val="22"/>
              </w:rPr>
              <w:t>CMS (component on migratory species), r</w:t>
            </w:r>
            <w:r w:rsidRPr="00A51E44">
              <w:rPr>
                <w:rFonts w:ascii="Arial" w:eastAsia="Arial" w:hAnsi="Arial" w:cs="Arial"/>
                <w:bCs/>
                <w:sz w:val="22"/>
                <w:szCs w:val="22"/>
              </w:rPr>
              <w:t>elevant coordination group members</w:t>
            </w:r>
            <w:r w:rsidR="00BD2D9B">
              <w:rPr>
                <w:rFonts w:ascii="Arial" w:eastAsia="Arial" w:hAnsi="Arial" w:cs="Arial"/>
                <w:bCs/>
                <w:sz w:val="22"/>
                <w:szCs w:val="22"/>
              </w:rPr>
              <w:t>, other partners</w:t>
            </w:r>
          </w:p>
        </w:tc>
        <w:tc>
          <w:tcPr>
            <w:tcW w:w="665" w:type="pct"/>
            <w:tcBorders>
              <w:bottom w:val="single" w:sz="4" w:space="0" w:color="auto"/>
            </w:tcBorders>
          </w:tcPr>
          <w:p w14:paraId="4D96D55D" w14:textId="77777777" w:rsidR="009E4D8D" w:rsidRPr="009E4D8D" w:rsidRDefault="009E4D8D" w:rsidP="00C26F73">
            <w:pPr>
              <w:spacing w:before="40" w:after="40"/>
              <w:rPr>
                <w:rFonts w:ascii="Arial" w:eastAsia="Arial" w:hAnsi="Arial" w:cs="Arial"/>
                <w:sz w:val="22"/>
                <w:szCs w:val="22"/>
              </w:rPr>
            </w:pPr>
            <w:r w:rsidRPr="009E4D8D">
              <w:rPr>
                <w:rFonts w:ascii="Arial" w:eastAsia="Arial" w:hAnsi="Arial" w:cs="Arial"/>
                <w:sz w:val="22"/>
                <w:szCs w:val="22"/>
              </w:rPr>
              <w:t>To be determined by the new call for proposals, which is expected to be announced during or after the UNFCCC COP in 2026.</w:t>
            </w:r>
          </w:p>
          <w:p w14:paraId="0D1181D8" w14:textId="7C11AFEB" w:rsidR="00447A29" w:rsidRPr="009E4D8D" w:rsidRDefault="00447A29" w:rsidP="00C26F73">
            <w:pPr>
              <w:spacing w:before="40" w:after="40"/>
              <w:rPr>
                <w:rFonts w:ascii="Arial" w:eastAsia="Arial" w:hAnsi="Arial" w:cs="Arial"/>
                <w:sz w:val="22"/>
                <w:szCs w:val="22"/>
              </w:rPr>
            </w:pPr>
          </w:p>
        </w:tc>
        <w:tc>
          <w:tcPr>
            <w:tcW w:w="1733" w:type="pct"/>
            <w:tcBorders>
              <w:bottom w:val="single" w:sz="4" w:space="0" w:color="auto"/>
            </w:tcBorders>
          </w:tcPr>
          <w:p w14:paraId="7B4EAFA3" w14:textId="36224E4D" w:rsidR="00447A29" w:rsidRPr="00A51E44" w:rsidRDefault="00447A29" w:rsidP="00C26F73">
            <w:pPr>
              <w:spacing w:before="40" w:after="40"/>
              <w:rPr>
                <w:rFonts w:ascii="Arial" w:eastAsia="Arial" w:hAnsi="Arial" w:cs="Arial"/>
                <w:bCs/>
                <w:sz w:val="22"/>
                <w:szCs w:val="22"/>
              </w:rPr>
            </w:pPr>
            <w:r w:rsidRPr="006F496C">
              <w:rPr>
                <w:rFonts w:ascii="Arial" w:eastAsia="Arial" w:hAnsi="Arial" w:cs="Arial"/>
                <w:bCs/>
                <w:sz w:val="22"/>
                <w:szCs w:val="22"/>
              </w:rPr>
              <w:t>Potential topics to be addressed:</w:t>
            </w:r>
            <w:r>
              <w:rPr>
                <w:rFonts w:ascii="Arial" w:eastAsia="Arial" w:hAnsi="Arial" w:cs="Arial"/>
                <w:bCs/>
                <w:sz w:val="22"/>
                <w:szCs w:val="22"/>
              </w:rPr>
              <w:t xml:space="preserve"> </w:t>
            </w:r>
            <w:r w:rsidR="007A4D00">
              <w:rPr>
                <w:rFonts w:ascii="Arial" w:eastAsia="Arial" w:hAnsi="Arial" w:cs="Arial"/>
                <w:bCs/>
                <w:sz w:val="22"/>
                <w:szCs w:val="22"/>
              </w:rPr>
              <w:t xml:space="preserve">Bukhara deer habitat management to ensure more even distribution of </w:t>
            </w:r>
            <w:r w:rsidR="0024480C">
              <w:rPr>
                <w:rFonts w:ascii="Arial" w:eastAsia="Arial" w:hAnsi="Arial" w:cs="Arial"/>
                <w:bCs/>
                <w:sz w:val="22"/>
                <w:szCs w:val="22"/>
              </w:rPr>
              <w:t>in</w:t>
            </w:r>
            <w:r w:rsidR="00205B7C">
              <w:rPr>
                <w:rFonts w:ascii="Arial" w:eastAsia="Arial" w:hAnsi="Arial" w:cs="Arial"/>
                <w:bCs/>
                <w:sz w:val="22"/>
                <w:szCs w:val="22"/>
              </w:rPr>
              <w:t>dividuals</w:t>
            </w:r>
            <w:r w:rsidR="00A449DC">
              <w:rPr>
                <w:rFonts w:ascii="Arial" w:eastAsia="Arial" w:hAnsi="Arial" w:cs="Arial"/>
                <w:bCs/>
                <w:sz w:val="22"/>
                <w:szCs w:val="22"/>
              </w:rPr>
              <w:t>;</w:t>
            </w:r>
            <w:r w:rsidR="002438A4">
              <w:rPr>
                <w:rFonts w:ascii="Arial" w:eastAsia="Arial" w:hAnsi="Arial" w:cs="Arial"/>
                <w:bCs/>
                <w:sz w:val="22"/>
                <w:szCs w:val="22"/>
              </w:rPr>
              <w:t xml:space="preserve"> other aspects of</w:t>
            </w:r>
            <w:r w:rsidR="007A4D00">
              <w:rPr>
                <w:rFonts w:ascii="Arial" w:eastAsia="Arial" w:hAnsi="Arial" w:cs="Arial"/>
                <w:bCs/>
                <w:sz w:val="22"/>
                <w:szCs w:val="22"/>
              </w:rPr>
              <w:t xml:space="preserve"> </w:t>
            </w:r>
            <w:r>
              <w:rPr>
                <w:rFonts w:ascii="Arial" w:eastAsia="Arial" w:hAnsi="Arial" w:cs="Arial"/>
                <w:bCs/>
                <w:sz w:val="22"/>
                <w:szCs w:val="22"/>
              </w:rPr>
              <w:t>species</w:t>
            </w:r>
            <w:r w:rsidR="00466076">
              <w:rPr>
                <w:rFonts w:ascii="Arial" w:eastAsia="Arial" w:hAnsi="Arial" w:cs="Arial"/>
                <w:bCs/>
                <w:sz w:val="22"/>
                <w:szCs w:val="22"/>
              </w:rPr>
              <w:t>’</w:t>
            </w:r>
            <w:r>
              <w:rPr>
                <w:rFonts w:ascii="Arial" w:eastAsia="Arial" w:hAnsi="Arial" w:cs="Arial"/>
                <w:bCs/>
                <w:sz w:val="22"/>
                <w:szCs w:val="22"/>
              </w:rPr>
              <w:t xml:space="preserve"> conservation</w:t>
            </w:r>
            <w:r w:rsidR="00A449DC">
              <w:rPr>
                <w:rFonts w:ascii="Arial" w:eastAsia="Arial" w:hAnsi="Arial" w:cs="Arial"/>
                <w:bCs/>
                <w:sz w:val="22"/>
                <w:szCs w:val="22"/>
              </w:rPr>
              <w:t>;</w:t>
            </w:r>
            <w:r w:rsidR="00A449DC" w:rsidRPr="00881C83">
              <w:rPr>
                <w:rFonts w:ascii="Arial" w:eastAsia="Arial" w:hAnsi="Arial" w:cs="Arial"/>
                <w:bCs/>
                <w:sz w:val="22"/>
                <w:szCs w:val="22"/>
              </w:rPr>
              <w:t xml:space="preserve"> </w:t>
            </w:r>
            <w:r w:rsidR="002438A4">
              <w:rPr>
                <w:rFonts w:ascii="Arial" w:eastAsia="Arial" w:hAnsi="Arial" w:cs="Arial"/>
                <w:bCs/>
                <w:sz w:val="22"/>
                <w:szCs w:val="22"/>
              </w:rPr>
              <w:t xml:space="preserve">livestock </w:t>
            </w:r>
            <w:r w:rsidRPr="006F496C">
              <w:rPr>
                <w:rFonts w:ascii="Arial" w:eastAsia="Arial" w:hAnsi="Arial" w:cs="Arial"/>
                <w:bCs/>
                <w:sz w:val="22"/>
                <w:szCs w:val="22"/>
              </w:rPr>
              <w:t>grazing management</w:t>
            </w:r>
            <w:r w:rsidR="00A449DC">
              <w:rPr>
                <w:rFonts w:ascii="Arial" w:eastAsia="Arial" w:hAnsi="Arial" w:cs="Arial"/>
                <w:bCs/>
                <w:sz w:val="22"/>
                <w:szCs w:val="22"/>
              </w:rPr>
              <w:t>;</w:t>
            </w:r>
            <w:r w:rsidR="00A449DC" w:rsidRPr="00881C83">
              <w:rPr>
                <w:rFonts w:ascii="Arial" w:eastAsia="Arial" w:hAnsi="Arial" w:cs="Arial"/>
                <w:bCs/>
                <w:sz w:val="22"/>
                <w:szCs w:val="22"/>
              </w:rPr>
              <w:t xml:space="preserve"> </w:t>
            </w:r>
            <w:r w:rsidRPr="006F496C">
              <w:rPr>
                <w:rFonts w:ascii="Arial" w:eastAsia="Arial" w:hAnsi="Arial" w:cs="Arial"/>
                <w:bCs/>
                <w:sz w:val="22"/>
                <w:szCs w:val="22"/>
              </w:rPr>
              <w:t>water management</w:t>
            </w:r>
            <w:r w:rsidR="00A449DC">
              <w:rPr>
                <w:rFonts w:ascii="Arial" w:eastAsia="Arial" w:hAnsi="Arial" w:cs="Arial"/>
                <w:bCs/>
                <w:sz w:val="22"/>
                <w:szCs w:val="22"/>
              </w:rPr>
              <w:t>;</w:t>
            </w:r>
            <w:r w:rsidR="00A449DC" w:rsidRPr="00881C83">
              <w:rPr>
                <w:rFonts w:ascii="Arial" w:eastAsia="Arial" w:hAnsi="Arial" w:cs="Arial"/>
                <w:bCs/>
                <w:sz w:val="22"/>
                <w:szCs w:val="22"/>
              </w:rPr>
              <w:t xml:space="preserve"> </w:t>
            </w:r>
            <w:r w:rsidR="002438A4">
              <w:rPr>
                <w:rFonts w:ascii="Arial" w:eastAsia="Arial" w:hAnsi="Arial" w:cs="Arial"/>
                <w:bCs/>
                <w:sz w:val="22"/>
                <w:szCs w:val="22"/>
              </w:rPr>
              <w:t>fire risk reduction</w:t>
            </w:r>
            <w:r w:rsidR="00A449DC">
              <w:rPr>
                <w:rFonts w:ascii="Arial" w:eastAsia="Arial" w:hAnsi="Arial" w:cs="Arial"/>
                <w:bCs/>
                <w:sz w:val="22"/>
                <w:szCs w:val="22"/>
              </w:rPr>
              <w:t>;</w:t>
            </w:r>
            <w:r w:rsidR="00A449DC" w:rsidRPr="00881C83">
              <w:rPr>
                <w:rFonts w:ascii="Arial" w:eastAsia="Arial" w:hAnsi="Arial" w:cs="Arial"/>
                <w:bCs/>
                <w:sz w:val="22"/>
                <w:szCs w:val="22"/>
              </w:rPr>
              <w:t xml:space="preserve"> </w:t>
            </w:r>
            <w:r w:rsidRPr="006F496C">
              <w:rPr>
                <w:rFonts w:ascii="Arial" w:eastAsia="Arial" w:hAnsi="Arial" w:cs="Arial"/>
                <w:bCs/>
                <w:sz w:val="22"/>
                <w:szCs w:val="22"/>
              </w:rPr>
              <w:t>involvement of local communities</w:t>
            </w:r>
            <w:r w:rsidR="00A449DC">
              <w:rPr>
                <w:rFonts w:ascii="Arial" w:eastAsia="Arial" w:hAnsi="Arial" w:cs="Arial"/>
                <w:bCs/>
                <w:sz w:val="22"/>
                <w:szCs w:val="22"/>
              </w:rPr>
              <w:t>;</w:t>
            </w:r>
            <w:r w:rsidR="00A449DC" w:rsidRPr="00881C83">
              <w:rPr>
                <w:rFonts w:ascii="Arial" w:eastAsia="Arial" w:hAnsi="Arial" w:cs="Arial"/>
                <w:bCs/>
                <w:sz w:val="22"/>
                <w:szCs w:val="22"/>
              </w:rPr>
              <w:t xml:space="preserve"> </w:t>
            </w:r>
            <w:r w:rsidR="007A4D00">
              <w:rPr>
                <w:rFonts w:ascii="Arial" w:eastAsia="Arial" w:hAnsi="Arial" w:cs="Arial"/>
                <w:bCs/>
                <w:sz w:val="22"/>
                <w:szCs w:val="22"/>
              </w:rPr>
              <w:t>establishment of ecological corridors</w:t>
            </w:r>
            <w:r w:rsidR="00A449DC">
              <w:rPr>
                <w:rFonts w:ascii="Arial" w:eastAsia="Arial" w:hAnsi="Arial" w:cs="Arial"/>
                <w:bCs/>
                <w:sz w:val="22"/>
                <w:szCs w:val="22"/>
              </w:rPr>
              <w:t>.</w:t>
            </w:r>
            <w:r w:rsidR="007A4D00">
              <w:rPr>
                <w:rFonts w:ascii="Arial" w:eastAsia="Arial" w:hAnsi="Arial" w:cs="Arial"/>
                <w:bCs/>
                <w:sz w:val="22"/>
                <w:szCs w:val="22"/>
              </w:rPr>
              <w:t xml:space="preserve"> </w:t>
            </w:r>
          </w:p>
        </w:tc>
      </w:tr>
      <w:tr w:rsidR="00015E22" w14:paraId="31F5F4FF" w14:textId="77777777" w:rsidTr="00015E22">
        <w:tc>
          <w:tcPr>
            <w:tcW w:w="987" w:type="pct"/>
            <w:tcBorders>
              <w:top w:val="single" w:sz="4" w:space="0" w:color="auto"/>
              <w:left w:val="nil"/>
              <w:bottom w:val="nil"/>
              <w:right w:val="nil"/>
            </w:tcBorders>
          </w:tcPr>
          <w:p w14:paraId="6B696835" w14:textId="77777777" w:rsidR="00015E22" w:rsidRDefault="00015E22" w:rsidP="00B64134">
            <w:pPr>
              <w:spacing w:before="40" w:after="40"/>
              <w:jc w:val="both"/>
              <w:rPr>
                <w:rFonts w:ascii="Arial" w:eastAsia="Arial" w:hAnsi="Arial" w:cs="Arial"/>
                <w:bCs/>
                <w:sz w:val="22"/>
                <w:szCs w:val="22"/>
              </w:rPr>
            </w:pPr>
          </w:p>
          <w:p w14:paraId="7E6334EB" w14:textId="77777777" w:rsidR="00015E22" w:rsidRDefault="00015E22" w:rsidP="00B64134">
            <w:pPr>
              <w:spacing w:before="40" w:after="40"/>
              <w:jc w:val="both"/>
              <w:rPr>
                <w:rFonts w:ascii="Arial" w:eastAsia="Arial" w:hAnsi="Arial" w:cs="Arial"/>
                <w:bCs/>
                <w:sz w:val="22"/>
                <w:szCs w:val="22"/>
              </w:rPr>
            </w:pPr>
          </w:p>
        </w:tc>
        <w:tc>
          <w:tcPr>
            <w:tcW w:w="337" w:type="pct"/>
            <w:tcBorders>
              <w:top w:val="single" w:sz="4" w:space="0" w:color="auto"/>
              <w:left w:val="nil"/>
              <w:bottom w:val="nil"/>
              <w:right w:val="nil"/>
            </w:tcBorders>
          </w:tcPr>
          <w:p w14:paraId="3EF22A7C" w14:textId="77777777" w:rsidR="00015E22" w:rsidRDefault="00015E22" w:rsidP="003B62BF">
            <w:pPr>
              <w:spacing w:before="40" w:after="40"/>
              <w:rPr>
                <w:rFonts w:ascii="Arial" w:eastAsia="Arial" w:hAnsi="Arial" w:cs="Arial"/>
                <w:bCs/>
                <w:sz w:val="22"/>
                <w:szCs w:val="22"/>
              </w:rPr>
            </w:pPr>
          </w:p>
        </w:tc>
        <w:tc>
          <w:tcPr>
            <w:tcW w:w="731" w:type="pct"/>
            <w:tcBorders>
              <w:top w:val="single" w:sz="4" w:space="0" w:color="auto"/>
              <w:left w:val="nil"/>
              <w:bottom w:val="nil"/>
              <w:right w:val="nil"/>
            </w:tcBorders>
          </w:tcPr>
          <w:p w14:paraId="6B54AE7C" w14:textId="77777777" w:rsidR="00015E22" w:rsidRDefault="00015E22" w:rsidP="003B62BF">
            <w:pPr>
              <w:spacing w:before="40" w:after="40"/>
              <w:rPr>
                <w:rFonts w:ascii="Arial" w:eastAsia="Arial" w:hAnsi="Arial" w:cs="Arial"/>
                <w:bCs/>
                <w:sz w:val="22"/>
                <w:szCs w:val="22"/>
              </w:rPr>
            </w:pPr>
          </w:p>
        </w:tc>
        <w:tc>
          <w:tcPr>
            <w:tcW w:w="543" w:type="pct"/>
            <w:tcBorders>
              <w:top w:val="single" w:sz="4" w:space="0" w:color="auto"/>
              <w:left w:val="nil"/>
              <w:bottom w:val="nil"/>
              <w:right w:val="nil"/>
            </w:tcBorders>
          </w:tcPr>
          <w:p w14:paraId="2AB6CA47" w14:textId="77777777" w:rsidR="00015E22" w:rsidRDefault="00015E22" w:rsidP="003B62BF">
            <w:pPr>
              <w:spacing w:before="40" w:after="40"/>
              <w:rPr>
                <w:rFonts w:ascii="Arial" w:eastAsia="Arial" w:hAnsi="Arial" w:cs="Arial"/>
                <w:bCs/>
                <w:sz w:val="22"/>
                <w:szCs w:val="22"/>
              </w:rPr>
            </w:pPr>
          </w:p>
        </w:tc>
        <w:tc>
          <w:tcPr>
            <w:tcW w:w="665" w:type="pct"/>
            <w:tcBorders>
              <w:top w:val="single" w:sz="4" w:space="0" w:color="auto"/>
              <w:left w:val="nil"/>
              <w:bottom w:val="nil"/>
              <w:right w:val="nil"/>
            </w:tcBorders>
          </w:tcPr>
          <w:p w14:paraId="417AC9C1" w14:textId="77777777" w:rsidR="00015E22" w:rsidRPr="009E4D8D" w:rsidRDefault="00015E22" w:rsidP="003B62BF">
            <w:pPr>
              <w:spacing w:before="40" w:after="40"/>
              <w:rPr>
                <w:rFonts w:ascii="Arial" w:eastAsia="Arial" w:hAnsi="Arial" w:cs="Arial"/>
                <w:sz w:val="22"/>
                <w:szCs w:val="22"/>
              </w:rPr>
            </w:pPr>
          </w:p>
        </w:tc>
        <w:tc>
          <w:tcPr>
            <w:tcW w:w="1733" w:type="pct"/>
            <w:tcBorders>
              <w:top w:val="single" w:sz="4" w:space="0" w:color="auto"/>
              <w:left w:val="nil"/>
              <w:bottom w:val="nil"/>
              <w:right w:val="nil"/>
            </w:tcBorders>
          </w:tcPr>
          <w:p w14:paraId="1E9AC14A" w14:textId="77777777" w:rsidR="00015E22" w:rsidRPr="006F496C" w:rsidRDefault="00015E22" w:rsidP="00015E22">
            <w:pPr>
              <w:spacing w:before="40" w:after="40"/>
              <w:jc w:val="both"/>
              <w:rPr>
                <w:rFonts w:ascii="Arial" w:eastAsia="Arial" w:hAnsi="Arial" w:cs="Arial"/>
                <w:bCs/>
                <w:sz w:val="22"/>
                <w:szCs w:val="22"/>
              </w:rPr>
            </w:pPr>
          </w:p>
        </w:tc>
      </w:tr>
      <w:tr w:rsidR="00447A29" w14:paraId="6DAC6300" w14:textId="70FE00F0" w:rsidTr="00015E22">
        <w:tc>
          <w:tcPr>
            <w:tcW w:w="987" w:type="pct"/>
            <w:tcBorders>
              <w:top w:val="nil"/>
            </w:tcBorders>
          </w:tcPr>
          <w:p w14:paraId="5D48D9E8" w14:textId="00156309" w:rsidR="00447A29" w:rsidRPr="00A51E44" w:rsidRDefault="00447A29" w:rsidP="00C26F73">
            <w:pPr>
              <w:spacing w:before="40" w:after="40"/>
              <w:rPr>
                <w:rFonts w:ascii="Arial" w:eastAsia="Arial" w:hAnsi="Arial" w:cs="Arial"/>
                <w:bCs/>
                <w:sz w:val="22"/>
                <w:szCs w:val="22"/>
              </w:rPr>
            </w:pPr>
            <w:r>
              <w:rPr>
                <w:rFonts w:ascii="Arial" w:eastAsia="Arial" w:hAnsi="Arial" w:cs="Arial"/>
                <w:bCs/>
                <w:sz w:val="22"/>
                <w:szCs w:val="22"/>
              </w:rPr>
              <w:lastRenderedPageBreak/>
              <w:t xml:space="preserve">4. </w:t>
            </w:r>
            <w:r w:rsidRPr="00A51E44">
              <w:rPr>
                <w:rFonts w:ascii="Arial" w:eastAsia="Arial" w:hAnsi="Arial" w:cs="Arial"/>
                <w:bCs/>
                <w:sz w:val="22"/>
                <w:szCs w:val="22"/>
              </w:rPr>
              <w:t>Prepare a</w:t>
            </w:r>
            <w:r>
              <w:rPr>
                <w:rFonts w:ascii="Arial" w:eastAsia="Arial" w:hAnsi="Arial" w:cs="Arial"/>
                <w:bCs/>
                <w:sz w:val="22"/>
                <w:szCs w:val="22"/>
              </w:rPr>
              <w:t xml:space="preserve"> draft </w:t>
            </w:r>
            <w:r w:rsidRPr="00A51E44">
              <w:rPr>
                <w:rFonts w:ascii="Arial" w:eastAsia="Arial" w:hAnsi="Arial" w:cs="Arial"/>
                <w:bCs/>
                <w:sz w:val="22"/>
                <w:szCs w:val="22"/>
              </w:rPr>
              <w:t>project proposal to the KBF fund</w:t>
            </w:r>
            <w:r w:rsidR="00230E24">
              <w:rPr>
                <w:rFonts w:ascii="Arial" w:eastAsia="Arial" w:hAnsi="Arial" w:cs="Arial"/>
                <w:bCs/>
                <w:sz w:val="22"/>
                <w:szCs w:val="22"/>
              </w:rPr>
              <w:t>,</w:t>
            </w:r>
            <w:r w:rsidRPr="00131D1C">
              <w:rPr>
                <w:rFonts w:ascii="Arial" w:eastAsia="Aptos" w:hAnsi="Arial" w:cs="Arial"/>
                <w:kern w:val="2"/>
                <w:sz w:val="22"/>
                <w:szCs w:val="22"/>
                <w:lang w:eastAsia="en-US"/>
                <w14:ligatures w14:val="standardContextual"/>
              </w:rPr>
              <w:t xml:space="preserve"> </w:t>
            </w:r>
            <w:r>
              <w:rPr>
                <w:rFonts w:ascii="Arial" w:eastAsia="Aptos" w:hAnsi="Arial" w:cs="Arial"/>
                <w:kern w:val="2"/>
                <w:sz w:val="22"/>
                <w:szCs w:val="22"/>
                <w:lang w:eastAsia="en-US"/>
                <w14:ligatures w14:val="standardContextual"/>
              </w:rPr>
              <w:t xml:space="preserve">potentially </w:t>
            </w:r>
            <w:r w:rsidRPr="00131D1C">
              <w:rPr>
                <w:rFonts w:ascii="Arial" w:eastAsia="Aptos" w:hAnsi="Arial" w:cs="Arial"/>
                <w:kern w:val="2"/>
                <w:sz w:val="22"/>
                <w:szCs w:val="22"/>
                <w:lang w:eastAsia="en-US"/>
                <w14:ligatures w14:val="standardContextual"/>
              </w:rPr>
              <w:t>combining wetland restoration, tugai forest restoration, ecological corridor designation, and transboundary cooperation with Turkmenistan</w:t>
            </w:r>
            <w:r w:rsidR="00230E24">
              <w:rPr>
                <w:rFonts w:ascii="Arial" w:eastAsia="Aptos" w:hAnsi="Arial" w:cs="Arial"/>
                <w:kern w:val="2"/>
                <w:sz w:val="22"/>
                <w:szCs w:val="22"/>
                <w:lang w:eastAsia="en-US"/>
                <w14:ligatures w14:val="standardContextual"/>
              </w:rPr>
              <w:t>.</w:t>
            </w:r>
          </w:p>
        </w:tc>
        <w:tc>
          <w:tcPr>
            <w:tcW w:w="337" w:type="pct"/>
            <w:tcBorders>
              <w:top w:val="nil"/>
            </w:tcBorders>
          </w:tcPr>
          <w:p w14:paraId="65D915AD" w14:textId="6421F423" w:rsidR="00447A29" w:rsidRDefault="00DA60D8" w:rsidP="00C26F73">
            <w:pPr>
              <w:spacing w:before="40" w:after="40"/>
              <w:rPr>
                <w:rFonts w:ascii="Arial" w:eastAsia="Arial" w:hAnsi="Arial" w:cs="Arial"/>
                <w:bCs/>
                <w:sz w:val="22"/>
                <w:szCs w:val="22"/>
              </w:rPr>
            </w:pPr>
            <w:r>
              <w:rPr>
                <w:rFonts w:ascii="Arial" w:eastAsia="Arial" w:hAnsi="Arial" w:cs="Arial"/>
                <w:bCs/>
                <w:sz w:val="22"/>
                <w:szCs w:val="22"/>
              </w:rPr>
              <w:t>2</w:t>
            </w:r>
          </w:p>
        </w:tc>
        <w:tc>
          <w:tcPr>
            <w:tcW w:w="731" w:type="pct"/>
            <w:tcBorders>
              <w:top w:val="nil"/>
            </w:tcBorders>
          </w:tcPr>
          <w:p w14:paraId="4EDC730B" w14:textId="6BEFB3FE" w:rsidR="00447A29" w:rsidRPr="00A51E44" w:rsidRDefault="00447A29" w:rsidP="00C26F73">
            <w:pPr>
              <w:spacing w:before="40" w:after="40"/>
              <w:rPr>
                <w:rFonts w:ascii="Arial" w:eastAsia="Arial" w:hAnsi="Arial" w:cs="Arial"/>
                <w:bCs/>
                <w:sz w:val="22"/>
                <w:szCs w:val="22"/>
              </w:rPr>
            </w:pPr>
            <w:r>
              <w:rPr>
                <w:rFonts w:ascii="Arial" w:eastAsia="Arial" w:hAnsi="Arial" w:cs="Arial"/>
                <w:bCs/>
                <w:sz w:val="22"/>
                <w:szCs w:val="22"/>
              </w:rPr>
              <w:t>tbc</w:t>
            </w:r>
          </w:p>
        </w:tc>
        <w:tc>
          <w:tcPr>
            <w:tcW w:w="543" w:type="pct"/>
            <w:tcBorders>
              <w:top w:val="nil"/>
            </w:tcBorders>
          </w:tcPr>
          <w:p w14:paraId="0C01B369" w14:textId="7B4C2756" w:rsidR="00447A29" w:rsidRDefault="00447A29" w:rsidP="00C26F73">
            <w:pPr>
              <w:spacing w:before="40" w:after="40"/>
              <w:rPr>
                <w:rFonts w:ascii="Arial" w:eastAsia="Arial" w:hAnsi="Arial" w:cs="Arial"/>
                <w:b/>
                <w:sz w:val="22"/>
                <w:szCs w:val="22"/>
              </w:rPr>
            </w:pPr>
            <w:r w:rsidRPr="00A51E44">
              <w:rPr>
                <w:rFonts w:ascii="Arial" w:eastAsia="Arial" w:hAnsi="Arial" w:cs="Arial"/>
                <w:bCs/>
                <w:sz w:val="22"/>
                <w:szCs w:val="22"/>
              </w:rPr>
              <w:t>Relevant coordination group members</w:t>
            </w:r>
            <w:r w:rsidR="00EF4B3C">
              <w:rPr>
                <w:rFonts w:ascii="Arial" w:eastAsia="Arial" w:hAnsi="Arial" w:cs="Arial"/>
                <w:bCs/>
                <w:sz w:val="22"/>
                <w:szCs w:val="22"/>
              </w:rPr>
              <w:t>, CMS Secretariat on mi</w:t>
            </w:r>
            <w:r w:rsidR="007B26A8">
              <w:rPr>
                <w:rFonts w:ascii="Arial" w:eastAsia="Arial" w:hAnsi="Arial" w:cs="Arial"/>
                <w:bCs/>
                <w:sz w:val="22"/>
                <w:szCs w:val="22"/>
              </w:rPr>
              <w:t>gratory species component</w:t>
            </w:r>
          </w:p>
        </w:tc>
        <w:tc>
          <w:tcPr>
            <w:tcW w:w="665" w:type="pct"/>
            <w:tcBorders>
              <w:top w:val="nil"/>
            </w:tcBorders>
          </w:tcPr>
          <w:p w14:paraId="7A365E0F" w14:textId="673C4E6E" w:rsidR="00447A29" w:rsidRPr="00C067AD" w:rsidRDefault="00C067AD" w:rsidP="00C26F73">
            <w:pPr>
              <w:spacing w:before="40" w:after="40"/>
              <w:rPr>
                <w:rFonts w:ascii="Arial" w:eastAsia="Arial" w:hAnsi="Arial" w:cs="Arial"/>
                <w:bCs/>
                <w:sz w:val="22"/>
                <w:szCs w:val="22"/>
                <w:lang w:val="ru-RU"/>
              </w:rPr>
            </w:pPr>
            <w:r>
              <w:rPr>
                <w:rFonts w:ascii="Arial" w:eastAsia="Arial" w:hAnsi="Arial" w:cs="Arial"/>
                <w:bCs/>
                <w:sz w:val="22"/>
                <w:szCs w:val="22"/>
                <w:lang w:val="ru-RU"/>
              </w:rPr>
              <w:t>2027</w:t>
            </w:r>
          </w:p>
        </w:tc>
        <w:tc>
          <w:tcPr>
            <w:tcW w:w="1733" w:type="pct"/>
            <w:tcBorders>
              <w:top w:val="nil"/>
            </w:tcBorders>
          </w:tcPr>
          <w:p w14:paraId="7EF60ABA" w14:textId="5CF090B2" w:rsidR="00447A29" w:rsidRDefault="00447A29" w:rsidP="00C26F73">
            <w:pPr>
              <w:spacing w:before="40" w:after="40"/>
              <w:rPr>
                <w:rFonts w:ascii="Arial" w:eastAsia="Aptos" w:hAnsi="Arial" w:cs="Arial"/>
                <w:kern w:val="2"/>
                <w:sz w:val="22"/>
                <w:szCs w:val="22"/>
                <w:lang w:val="en-US" w:eastAsia="en-US"/>
                <w14:ligatures w14:val="standardContextual"/>
              </w:rPr>
            </w:pPr>
            <w:r w:rsidRPr="00C026E2">
              <w:rPr>
                <w:rFonts w:ascii="Arial" w:eastAsia="Arial" w:hAnsi="Arial" w:cs="Arial"/>
                <w:bCs/>
                <w:sz w:val="22"/>
                <w:szCs w:val="22"/>
              </w:rPr>
              <w:t xml:space="preserve">In accordance with the gaps identified in the </w:t>
            </w:r>
            <w:r w:rsidRPr="00C026E2">
              <w:rPr>
                <w:rFonts w:ascii="Arial" w:eastAsia="Aptos" w:hAnsi="Arial" w:cs="Arial"/>
                <w:i/>
                <w:iCs/>
                <w:kern w:val="2"/>
                <w:sz w:val="22"/>
                <w:szCs w:val="22"/>
                <w:lang w:val="en-US" w:eastAsia="en-US"/>
                <w14:ligatures w14:val="standardContextual"/>
              </w:rPr>
              <w:t>Global review of collective progress in the implementation of the Kunming-Montreal Global Biodiversity Framework</w:t>
            </w:r>
            <w:r>
              <w:rPr>
                <w:rFonts w:ascii="Arial" w:eastAsia="Aptos" w:hAnsi="Arial" w:cs="Arial"/>
                <w:kern w:val="2"/>
                <w:sz w:val="22"/>
                <w:szCs w:val="22"/>
                <w:lang w:val="en-US" w:eastAsia="en-US"/>
                <w14:ligatures w14:val="standardContextual"/>
              </w:rPr>
              <w:t>.</w:t>
            </w:r>
          </w:p>
          <w:p w14:paraId="5B76EEB2" w14:textId="0AB0CF53" w:rsidR="00447A29" w:rsidRPr="00DA5388" w:rsidRDefault="00447A29" w:rsidP="00C26F73">
            <w:pPr>
              <w:widowControl/>
              <w:autoSpaceDE/>
              <w:autoSpaceDN/>
              <w:adjustRightInd/>
              <w:spacing w:before="40" w:after="40"/>
              <w:rPr>
                <w:rFonts w:ascii="Arial" w:eastAsia="Arial" w:hAnsi="Arial" w:cs="Arial"/>
                <w:b/>
                <w:sz w:val="22"/>
                <w:szCs w:val="22"/>
                <w:lang w:val="en-US"/>
              </w:rPr>
            </w:pPr>
          </w:p>
        </w:tc>
      </w:tr>
      <w:tr w:rsidR="00447A29" w14:paraId="6AAFFB51" w14:textId="17E44313" w:rsidTr="00742881">
        <w:tc>
          <w:tcPr>
            <w:tcW w:w="987" w:type="pct"/>
          </w:tcPr>
          <w:p w14:paraId="6E13DA22" w14:textId="57886ADA" w:rsidR="00447A29" w:rsidRPr="00A51E44" w:rsidRDefault="00447A29" w:rsidP="00C26F73">
            <w:pPr>
              <w:spacing w:before="40" w:after="40"/>
              <w:rPr>
                <w:rFonts w:ascii="Arial" w:eastAsia="Arial" w:hAnsi="Arial" w:cs="Arial"/>
                <w:bCs/>
                <w:sz w:val="22"/>
                <w:szCs w:val="22"/>
              </w:rPr>
            </w:pPr>
            <w:r>
              <w:rPr>
                <w:rFonts w:ascii="Arial" w:eastAsia="Arial" w:hAnsi="Arial" w:cs="Arial"/>
                <w:bCs/>
                <w:sz w:val="22"/>
                <w:szCs w:val="22"/>
              </w:rPr>
              <w:t xml:space="preserve">5. Evaluate </w:t>
            </w:r>
            <w:r w:rsidR="005E4BAD">
              <w:rPr>
                <w:rFonts w:ascii="Arial" w:eastAsia="Arial" w:hAnsi="Arial" w:cs="Arial"/>
                <w:bCs/>
                <w:sz w:val="22"/>
                <w:szCs w:val="22"/>
              </w:rPr>
              <w:t xml:space="preserve">the </w:t>
            </w:r>
            <w:r>
              <w:rPr>
                <w:rFonts w:ascii="Arial" w:eastAsia="Arial" w:hAnsi="Arial" w:cs="Arial"/>
                <w:bCs/>
                <w:sz w:val="22"/>
                <w:szCs w:val="22"/>
              </w:rPr>
              <w:t>possibility of a project proposal to the GBFF</w:t>
            </w:r>
            <w:r w:rsidR="00566371">
              <w:rPr>
                <w:rFonts w:ascii="Arial" w:eastAsia="Arial" w:hAnsi="Arial" w:cs="Arial"/>
                <w:bCs/>
                <w:sz w:val="22"/>
                <w:szCs w:val="22"/>
              </w:rPr>
              <w:t>.</w:t>
            </w:r>
            <w:r>
              <w:rPr>
                <w:rFonts w:ascii="Arial" w:eastAsia="Arial" w:hAnsi="Arial" w:cs="Arial"/>
                <w:bCs/>
                <w:sz w:val="22"/>
                <w:szCs w:val="22"/>
              </w:rPr>
              <w:t xml:space="preserve"> </w:t>
            </w:r>
          </w:p>
        </w:tc>
        <w:tc>
          <w:tcPr>
            <w:tcW w:w="337" w:type="pct"/>
          </w:tcPr>
          <w:p w14:paraId="1F7AAEA6" w14:textId="059FD5A9" w:rsidR="00447A29" w:rsidRDefault="00DA60D8" w:rsidP="00C26F73">
            <w:pPr>
              <w:spacing w:before="40" w:after="40"/>
              <w:rPr>
                <w:rFonts w:ascii="Arial" w:eastAsia="Arial" w:hAnsi="Arial" w:cs="Arial"/>
                <w:bCs/>
                <w:sz w:val="22"/>
                <w:szCs w:val="22"/>
              </w:rPr>
            </w:pPr>
            <w:r>
              <w:rPr>
                <w:rFonts w:ascii="Arial" w:eastAsia="Arial" w:hAnsi="Arial" w:cs="Arial"/>
                <w:bCs/>
                <w:sz w:val="22"/>
                <w:szCs w:val="22"/>
              </w:rPr>
              <w:t>2</w:t>
            </w:r>
          </w:p>
        </w:tc>
        <w:tc>
          <w:tcPr>
            <w:tcW w:w="731" w:type="pct"/>
          </w:tcPr>
          <w:p w14:paraId="0AA437FA" w14:textId="1AAD98B4" w:rsidR="00447A29" w:rsidRPr="00A51E44" w:rsidRDefault="00FE7056" w:rsidP="00C26F73">
            <w:pPr>
              <w:spacing w:before="40" w:after="40"/>
              <w:rPr>
                <w:rFonts w:ascii="Arial" w:eastAsia="Arial" w:hAnsi="Arial" w:cs="Arial"/>
                <w:bCs/>
                <w:sz w:val="22"/>
                <w:szCs w:val="22"/>
              </w:rPr>
            </w:pPr>
            <w:r>
              <w:rPr>
                <w:rFonts w:ascii="Arial" w:eastAsia="Arial" w:hAnsi="Arial" w:cs="Arial"/>
                <w:bCs/>
                <w:sz w:val="22"/>
                <w:szCs w:val="22"/>
                <w:lang w:val="en-US"/>
              </w:rPr>
              <w:t>tbc</w:t>
            </w:r>
          </w:p>
        </w:tc>
        <w:tc>
          <w:tcPr>
            <w:tcW w:w="543" w:type="pct"/>
          </w:tcPr>
          <w:p w14:paraId="59041B68" w14:textId="416D8D76" w:rsidR="00447A29" w:rsidRDefault="00447A29" w:rsidP="00C26F73">
            <w:pPr>
              <w:spacing w:before="40" w:after="40"/>
              <w:rPr>
                <w:rFonts w:ascii="Arial" w:eastAsia="Arial" w:hAnsi="Arial" w:cs="Arial"/>
                <w:bCs/>
                <w:sz w:val="22"/>
                <w:szCs w:val="22"/>
              </w:rPr>
            </w:pPr>
            <w:r w:rsidRPr="00A51E44">
              <w:rPr>
                <w:rFonts w:ascii="Arial" w:eastAsia="Arial" w:hAnsi="Arial" w:cs="Arial"/>
                <w:bCs/>
                <w:sz w:val="22"/>
                <w:szCs w:val="22"/>
              </w:rPr>
              <w:t>Relevant coordination group members</w:t>
            </w:r>
          </w:p>
        </w:tc>
        <w:tc>
          <w:tcPr>
            <w:tcW w:w="665" w:type="pct"/>
          </w:tcPr>
          <w:p w14:paraId="0D9C375B" w14:textId="3693AC79" w:rsidR="00447A29" w:rsidRPr="00C508A1" w:rsidRDefault="00C508A1" w:rsidP="00C26F73">
            <w:pPr>
              <w:spacing w:before="40" w:after="40"/>
              <w:rPr>
                <w:rFonts w:ascii="Arial" w:eastAsia="Arial" w:hAnsi="Arial" w:cs="Arial"/>
                <w:bCs/>
                <w:sz w:val="22"/>
                <w:szCs w:val="22"/>
              </w:rPr>
            </w:pPr>
            <w:r w:rsidRPr="00C508A1">
              <w:rPr>
                <w:rFonts w:ascii="Arial" w:eastAsia="Arial" w:hAnsi="Arial" w:cs="Arial"/>
                <w:bCs/>
                <w:sz w:val="22"/>
                <w:szCs w:val="22"/>
              </w:rPr>
              <w:t>December 2026</w:t>
            </w:r>
          </w:p>
        </w:tc>
        <w:tc>
          <w:tcPr>
            <w:tcW w:w="1733" w:type="pct"/>
          </w:tcPr>
          <w:p w14:paraId="2AEDFC7B" w14:textId="48950531" w:rsidR="00447A29" w:rsidRPr="007B2781" w:rsidRDefault="00447A29" w:rsidP="00C26F73">
            <w:pPr>
              <w:spacing w:before="40" w:after="40"/>
              <w:rPr>
                <w:rFonts w:ascii="Arial" w:eastAsia="Arial" w:hAnsi="Arial" w:cs="Arial"/>
                <w:bCs/>
                <w:sz w:val="22"/>
                <w:szCs w:val="22"/>
              </w:rPr>
            </w:pPr>
            <w:r w:rsidRPr="007B2781">
              <w:rPr>
                <w:rFonts w:ascii="Arial" w:eastAsia="Arial" w:hAnsi="Arial" w:cs="Arial"/>
                <w:bCs/>
                <w:sz w:val="22"/>
                <w:szCs w:val="22"/>
              </w:rPr>
              <w:t>Include conservation of tugai ecosystems</w:t>
            </w:r>
            <w:r w:rsidR="00DE6363">
              <w:rPr>
                <w:rFonts w:ascii="Arial" w:eastAsia="Arial" w:hAnsi="Arial" w:cs="Arial"/>
                <w:bCs/>
                <w:sz w:val="22"/>
                <w:szCs w:val="22"/>
              </w:rPr>
              <w:t xml:space="preserve"> with</w:t>
            </w:r>
            <w:r w:rsidR="00DE6363" w:rsidRPr="007B2781">
              <w:rPr>
                <w:rFonts w:ascii="Arial" w:eastAsia="Arial" w:hAnsi="Arial" w:cs="Arial"/>
                <w:bCs/>
                <w:sz w:val="22"/>
                <w:szCs w:val="22"/>
              </w:rPr>
              <w:t xml:space="preserve"> </w:t>
            </w:r>
            <w:r w:rsidRPr="007B2781">
              <w:rPr>
                <w:rFonts w:ascii="Arial" w:eastAsia="Arial" w:hAnsi="Arial" w:cs="Arial"/>
                <w:bCs/>
                <w:sz w:val="22"/>
                <w:szCs w:val="22"/>
              </w:rPr>
              <w:t>Bukhara deer as a flagship species</w:t>
            </w:r>
            <w:r w:rsidR="00DE6363">
              <w:rPr>
                <w:rFonts w:ascii="Arial" w:eastAsia="Arial" w:hAnsi="Arial" w:cs="Arial"/>
                <w:bCs/>
                <w:sz w:val="22"/>
                <w:szCs w:val="22"/>
              </w:rPr>
              <w:t>;</w:t>
            </w:r>
            <w:r w:rsidR="00DE6363" w:rsidRPr="007B2781">
              <w:rPr>
                <w:rFonts w:ascii="Arial" w:eastAsia="Arial" w:hAnsi="Arial" w:cs="Arial"/>
                <w:bCs/>
                <w:sz w:val="22"/>
                <w:szCs w:val="22"/>
              </w:rPr>
              <w:t xml:space="preserve"> </w:t>
            </w:r>
            <w:r w:rsidRPr="007B2781">
              <w:rPr>
                <w:rFonts w:ascii="Arial" w:eastAsia="Arial" w:hAnsi="Arial" w:cs="Arial"/>
                <w:bCs/>
                <w:sz w:val="22"/>
                <w:szCs w:val="22"/>
              </w:rPr>
              <w:t>sustainable land use management</w:t>
            </w:r>
            <w:r w:rsidR="00DE6363">
              <w:rPr>
                <w:rFonts w:ascii="Arial" w:eastAsia="Arial" w:hAnsi="Arial" w:cs="Arial"/>
                <w:bCs/>
                <w:sz w:val="22"/>
                <w:szCs w:val="22"/>
              </w:rPr>
              <w:t>;</w:t>
            </w:r>
            <w:r w:rsidRPr="007B2781">
              <w:rPr>
                <w:rFonts w:ascii="Arial" w:eastAsia="Arial" w:hAnsi="Arial" w:cs="Arial"/>
                <w:bCs/>
                <w:sz w:val="22"/>
                <w:szCs w:val="22"/>
              </w:rPr>
              <w:t xml:space="preserve"> and community-based eco-tourism</w:t>
            </w:r>
            <w:r w:rsidR="005E4BAD">
              <w:rPr>
                <w:rFonts w:ascii="Arial" w:eastAsia="Arial" w:hAnsi="Arial" w:cs="Arial"/>
                <w:bCs/>
                <w:sz w:val="22"/>
                <w:szCs w:val="22"/>
              </w:rPr>
              <w:t>.</w:t>
            </w:r>
          </w:p>
        </w:tc>
      </w:tr>
      <w:tr w:rsidR="00447A29" w14:paraId="155A465E" w14:textId="77777777" w:rsidTr="009057ED">
        <w:tc>
          <w:tcPr>
            <w:tcW w:w="4996" w:type="pct"/>
            <w:gridSpan w:val="6"/>
          </w:tcPr>
          <w:p w14:paraId="2AE459EB" w14:textId="2FC65A41" w:rsidR="00447A29" w:rsidRDefault="009057ED" w:rsidP="003B62BF">
            <w:pPr>
              <w:spacing w:before="40" w:after="40"/>
              <w:jc w:val="both"/>
              <w:rPr>
                <w:rFonts w:ascii="Arial" w:eastAsia="Arial" w:hAnsi="Arial" w:cs="Arial"/>
                <w:b/>
                <w:sz w:val="22"/>
                <w:szCs w:val="22"/>
              </w:rPr>
            </w:pPr>
            <w:r w:rsidRPr="004A6DB7">
              <w:rPr>
                <w:rFonts w:ascii="Arial" w:eastAsia="Arial" w:hAnsi="Arial" w:cs="Arial"/>
                <w:b/>
                <w:sz w:val="22"/>
                <w:szCs w:val="22"/>
              </w:rPr>
              <w:t xml:space="preserve">Sustainable finance </w:t>
            </w:r>
          </w:p>
        </w:tc>
      </w:tr>
      <w:tr w:rsidR="00447A29" w14:paraId="1C0554BC" w14:textId="77777777" w:rsidTr="00742881">
        <w:tc>
          <w:tcPr>
            <w:tcW w:w="987" w:type="pct"/>
          </w:tcPr>
          <w:p w14:paraId="23DF2585" w14:textId="5F895783" w:rsidR="00447A29" w:rsidRDefault="00FD3BC9" w:rsidP="00C26F73">
            <w:pPr>
              <w:spacing w:before="40" w:after="40"/>
              <w:rPr>
                <w:rFonts w:ascii="Arial" w:eastAsia="Arial" w:hAnsi="Arial" w:cs="Arial"/>
                <w:bCs/>
                <w:sz w:val="22"/>
                <w:szCs w:val="22"/>
              </w:rPr>
            </w:pPr>
            <w:r>
              <w:rPr>
                <w:rFonts w:ascii="Arial" w:eastAsia="Arial" w:hAnsi="Arial" w:cs="Arial"/>
                <w:bCs/>
                <w:sz w:val="22"/>
                <w:szCs w:val="22"/>
              </w:rPr>
              <w:t xml:space="preserve">6. </w:t>
            </w:r>
            <w:r w:rsidR="00447A29">
              <w:rPr>
                <w:rFonts w:ascii="Arial" w:eastAsia="Arial" w:hAnsi="Arial" w:cs="Arial"/>
                <w:bCs/>
                <w:sz w:val="22"/>
                <w:szCs w:val="22"/>
              </w:rPr>
              <w:t xml:space="preserve">Evaluate possibilities and determine necessary steps </w:t>
            </w:r>
            <w:r w:rsidR="004A6DB7">
              <w:rPr>
                <w:rFonts w:ascii="Arial" w:eastAsia="Arial" w:hAnsi="Arial" w:cs="Arial"/>
                <w:bCs/>
                <w:sz w:val="22"/>
                <w:szCs w:val="22"/>
              </w:rPr>
              <w:t>to</w:t>
            </w:r>
            <w:r w:rsidR="00447A29">
              <w:rPr>
                <w:rFonts w:ascii="Arial" w:eastAsia="Arial" w:hAnsi="Arial" w:cs="Arial"/>
                <w:bCs/>
                <w:sz w:val="22"/>
                <w:szCs w:val="22"/>
              </w:rPr>
              <w:t xml:space="preserve"> be taken to develop </w:t>
            </w:r>
            <w:r w:rsidR="004A6DB7">
              <w:rPr>
                <w:rFonts w:ascii="Arial" w:eastAsia="Arial" w:hAnsi="Arial" w:cs="Arial"/>
                <w:bCs/>
                <w:sz w:val="22"/>
                <w:szCs w:val="22"/>
              </w:rPr>
              <w:t>su</w:t>
            </w:r>
            <w:r w:rsidR="00BB51EC">
              <w:rPr>
                <w:rFonts w:ascii="Arial" w:eastAsia="Arial" w:hAnsi="Arial" w:cs="Arial"/>
                <w:bCs/>
                <w:sz w:val="22"/>
                <w:szCs w:val="22"/>
              </w:rPr>
              <w:t>sta</w:t>
            </w:r>
            <w:r w:rsidR="004A6DB7">
              <w:rPr>
                <w:rFonts w:ascii="Arial" w:eastAsia="Arial" w:hAnsi="Arial" w:cs="Arial"/>
                <w:bCs/>
                <w:sz w:val="22"/>
                <w:szCs w:val="22"/>
              </w:rPr>
              <w:t>i</w:t>
            </w:r>
            <w:r w:rsidR="00BB51EC">
              <w:rPr>
                <w:rFonts w:ascii="Arial" w:eastAsia="Arial" w:hAnsi="Arial" w:cs="Arial"/>
                <w:bCs/>
                <w:sz w:val="22"/>
                <w:szCs w:val="22"/>
              </w:rPr>
              <w:t>n</w:t>
            </w:r>
            <w:r w:rsidR="004A6DB7">
              <w:rPr>
                <w:rFonts w:ascii="Arial" w:eastAsia="Arial" w:hAnsi="Arial" w:cs="Arial"/>
                <w:bCs/>
                <w:sz w:val="22"/>
                <w:szCs w:val="22"/>
              </w:rPr>
              <w:t>able</w:t>
            </w:r>
            <w:r w:rsidR="00447A29">
              <w:rPr>
                <w:rFonts w:ascii="Arial" w:eastAsia="Arial" w:hAnsi="Arial" w:cs="Arial"/>
                <w:bCs/>
                <w:sz w:val="22"/>
                <w:szCs w:val="22"/>
              </w:rPr>
              <w:t xml:space="preserve"> financing mechanisms for LABR in </w:t>
            </w:r>
            <w:r w:rsidR="004A6DB7">
              <w:rPr>
                <w:rFonts w:ascii="Arial" w:eastAsia="Arial" w:hAnsi="Arial" w:cs="Arial"/>
                <w:bCs/>
                <w:sz w:val="22"/>
                <w:szCs w:val="22"/>
              </w:rPr>
              <w:t>cooperation</w:t>
            </w:r>
            <w:r w:rsidR="00447A29">
              <w:rPr>
                <w:rFonts w:ascii="Arial" w:eastAsia="Arial" w:hAnsi="Arial" w:cs="Arial"/>
                <w:bCs/>
                <w:sz w:val="22"/>
                <w:szCs w:val="22"/>
              </w:rPr>
              <w:t xml:space="preserve"> with UNDP B</w:t>
            </w:r>
            <w:r w:rsidR="00202FA5">
              <w:rPr>
                <w:rFonts w:ascii="Arial" w:eastAsia="Arial" w:hAnsi="Arial" w:cs="Arial"/>
                <w:bCs/>
                <w:sz w:val="22"/>
                <w:szCs w:val="22"/>
              </w:rPr>
              <w:t>IOFIN</w:t>
            </w:r>
            <w:r w:rsidR="007C08C4">
              <w:rPr>
                <w:rFonts w:ascii="Arial" w:eastAsia="Arial" w:hAnsi="Arial" w:cs="Arial"/>
                <w:bCs/>
                <w:sz w:val="22"/>
                <w:szCs w:val="22"/>
              </w:rPr>
              <w:t>.</w:t>
            </w:r>
          </w:p>
        </w:tc>
        <w:tc>
          <w:tcPr>
            <w:tcW w:w="337" w:type="pct"/>
          </w:tcPr>
          <w:p w14:paraId="134EC197" w14:textId="5FD459EF" w:rsidR="00447A29" w:rsidRDefault="00DA60D8" w:rsidP="00C26F73">
            <w:pPr>
              <w:spacing w:before="40" w:after="40"/>
              <w:rPr>
                <w:rFonts w:ascii="Arial" w:eastAsia="Arial" w:hAnsi="Arial" w:cs="Arial"/>
                <w:bCs/>
                <w:sz w:val="22"/>
                <w:szCs w:val="22"/>
              </w:rPr>
            </w:pPr>
            <w:r>
              <w:rPr>
                <w:rFonts w:ascii="Arial" w:eastAsia="Arial" w:hAnsi="Arial" w:cs="Arial"/>
                <w:bCs/>
                <w:sz w:val="22"/>
                <w:szCs w:val="22"/>
              </w:rPr>
              <w:t>3</w:t>
            </w:r>
          </w:p>
        </w:tc>
        <w:tc>
          <w:tcPr>
            <w:tcW w:w="731" w:type="pct"/>
          </w:tcPr>
          <w:p w14:paraId="42AF334E" w14:textId="251501C6" w:rsidR="00447A29" w:rsidRDefault="00381766" w:rsidP="00C26F73">
            <w:pPr>
              <w:spacing w:before="40" w:after="40"/>
              <w:rPr>
                <w:rFonts w:ascii="Arial" w:eastAsia="Arial" w:hAnsi="Arial" w:cs="Arial"/>
                <w:bCs/>
                <w:sz w:val="22"/>
                <w:szCs w:val="22"/>
              </w:rPr>
            </w:pPr>
            <w:r>
              <w:rPr>
                <w:rFonts w:ascii="Arial" w:eastAsia="Arial" w:hAnsi="Arial" w:cs="Arial"/>
                <w:bCs/>
                <w:sz w:val="22"/>
                <w:szCs w:val="22"/>
              </w:rPr>
              <w:t>tbc</w:t>
            </w:r>
          </w:p>
        </w:tc>
        <w:tc>
          <w:tcPr>
            <w:tcW w:w="543" w:type="pct"/>
          </w:tcPr>
          <w:p w14:paraId="565015C8" w14:textId="77777777" w:rsidR="00447A29" w:rsidRPr="00A51E44" w:rsidRDefault="00447A29" w:rsidP="00C26F73">
            <w:pPr>
              <w:spacing w:before="40" w:after="40"/>
              <w:rPr>
                <w:rFonts w:ascii="Arial" w:eastAsia="Arial" w:hAnsi="Arial" w:cs="Arial"/>
                <w:bCs/>
                <w:sz w:val="22"/>
                <w:szCs w:val="22"/>
              </w:rPr>
            </w:pPr>
          </w:p>
        </w:tc>
        <w:tc>
          <w:tcPr>
            <w:tcW w:w="665" w:type="pct"/>
          </w:tcPr>
          <w:p w14:paraId="5960851A" w14:textId="3EE30FF3" w:rsidR="00447A29" w:rsidRPr="007E3AF6" w:rsidRDefault="007E3AF6" w:rsidP="00C26F73">
            <w:pPr>
              <w:spacing w:before="40" w:after="40"/>
              <w:rPr>
                <w:rFonts w:ascii="Arial" w:eastAsia="Arial" w:hAnsi="Arial" w:cs="Arial"/>
                <w:bCs/>
                <w:sz w:val="22"/>
                <w:szCs w:val="22"/>
              </w:rPr>
            </w:pPr>
            <w:r w:rsidRPr="007E3AF6">
              <w:rPr>
                <w:rFonts w:ascii="Arial" w:eastAsia="Arial" w:hAnsi="Arial" w:cs="Arial"/>
                <w:bCs/>
                <w:sz w:val="22"/>
                <w:szCs w:val="22"/>
              </w:rPr>
              <w:t>Within a project</w:t>
            </w:r>
          </w:p>
        </w:tc>
        <w:tc>
          <w:tcPr>
            <w:tcW w:w="1733" w:type="pct"/>
          </w:tcPr>
          <w:p w14:paraId="193832E6" w14:textId="6C57B43C" w:rsidR="00447A29" w:rsidRPr="00C5136D" w:rsidRDefault="00566371" w:rsidP="00C26F73">
            <w:pPr>
              <w:spacing w:before="40" w:after="40"/>
              <w:rPr>
                <w:rFonts w:ascii="Arial" w:eastAsia="Arial" w:hAnsi="Arial" w:cs="Arial"/>
                <w:bCs/>
                <w:sz w:val="22"/>
                <w:szCs w:val="22"/>
              </w:rPr>
            </w:pPr>
            <w:r w:rsidRPr="00C5136D">
              <w:rPr>
                <w:rFonts w:ascii="Arial" w:eastAsia="Arial" w:hAnsi="Arial" w:cs="Arial"/>
                <w:bCs/>
                <w:sz w:val="22"/>
                <w:szCs w:val="22"/>
              </w:rPr>
              <w:t xml:space="preserve">Incorporate </w:t>
            </w:r>
            <w:r w:rsidR="007C08C4" w:rsidRPr="00C5136D">
              <w:rPr>
                <w:rFonts w:ascii="Arial" w:eastAsia="Arial" w:hAnsi="Arial" w:cs="Arial"/>
                <w:bCs/>
                <w:sz w:val="22"/>
                <w:szCs w:val="22"/>
              </w:rPr>
              <w:t>suitable</w:t>
            </w:r>
            <w:r w:rsidRPr="00C5136D">
              <w:rPr>
                <w:rFonts w:ascii="Arial" w:eastAsia="Arial" w:hAnsi="Arial" w:cs="Arial"/>
                <w:bCs/>
                <w:sz w:val="22"/>
                <w:szCs w:val="22"/>
              </w:rPr>
              <w:t xml:space="preserve"> finance components into project proposals to explore these options in more detail, building on the report ‘Funding Options for CAMI’ and </w:t>
            </w:r>
            <w:r w:rsidR="00C5136D" w:rsidRPr="00C5136D">
              <w:rPr>
                <w:rFonts w:ascii="Arial" w:eastAsia="Arial" w:hAnsi="Arial" w:cs="Arial"/>
                <w:bCs/>
                <w:sz w:val="22"/>
                <w:szCs w:val="22"/>
              </w:rPr>
              <w:t xml:space="preserve">the work </w:t>
            </w:r>
            <w:r w:rsidR="007C14F1">
              <w:rPr>
                <w:rFonts w:ascii="Arial" w:eastAsia="Arial" w:hAnsi="Arial" w:cs="Arial"/>
                <w:bCs/>
                <w:sz w:val="22"/>
                <w:szCs w:val="22"/>
              </w:rPr>
              <w:t>within</w:t>
            </w:r>
            <w:r w:rsidR="00C5136D" w:rsidRPr="00C5136D">
              <w:rPr>
                <w:rFonts w:ascii="Arial" w:eastAsia="Arial" w:hAnsi="Arial" w:cs="Arial"/>
                <w:bCs/>
                <w:sz w:val="22"/>
                <w:szCs w:val="22"/>
              </w:rPr>
              <w:t xml:space="preserve"> BIOFIN</w:t>
            </w:r>
            <w:r w:rsidR="00251C0B">
              <w:rPr>
                <w:rFonts w:ascii="Arial" w:eastAsia="Arial" w:hAnsi="Arial" w:cs="Arial"/>
                <w:bCs/>
                <w:sz w:val="22"/>
                <w:szCs w:val="22"/>
              </w:rPr>
              <w:t>.</w:t>
            </w:r>
          </w:p>
        </w:tc>
      </w:tr>
      <w:tr w:rsidR="00FD3BC9" w14:paraId="40F9116F" w14:textId="77777777" w:rsidTr="00742881">
        <w:tc>
          <w:tcPr>
            <w:tcW w:w="987" w:type="pct"/>
          </w:tcPr>
          <w:p w14:paraId="61BBC4F0" w14:textId="1519B5E2" w:rsidR="00FD3BC9" w:rsidRDefault="00FD3BC9" w:rsidP="00C26F73">
            <w:pPr>
              <w:spacing w:before="40" w:after="40"/>
              <w:rPr>
                <w:rFonts w:ascii="Arial" w:eastAsia="Arial" w:hAnsi="Arial" w:cs="Arial"/>
                <w:bCs/>
                <w:sz w:val="22"/>
                <w:szCs w:val="22"/>
              </w:rPr>
            </w:pPr>
            <w:r>
              <w:rPr>
                <w:rFonts w:ascii="Arial" w:eastAsia="Arial" w:hAnsi="Arial" w:cs="Arial"/>
                <w:bCs/>
                <w:sz w:val="22"/>
                <w:szCs w:val="22"/>
              </w:rPr>
              <w:t>7. Include these steps into funding proposals and</w:t>
            </w:r>
            <w:r w:rsidR="007C08C4">
              <w:rPr>
                <w:rFonts w:ascii="Arial" w:eastAsia="Arial" w:hAnsi="Arial" w:cs="Arial"/>
                <w:bCs/>
                <w:sz w:val="22"/>
                <w:szCs w:val="22"/>
              </w:rPr>
              <w:t>,</w:t>
            </w:r>
            <w:r>
              <w:rPr>
                <w:rFonts w:ascii="Arial" w:eastAsia="Arial" w:hAnsi="Arial" w:cs="Arial"/>
                <w:bCs/>
                <w:sz w:val="22"/>
                <w:szCs w:val="22"/>
              </w:rPr>
              <w:t xml:space="preserve"> possibly</w:t>
            </w:r>
            <w:r w:rsidR="007C08C4">
              <w:rPr>
                <w:rFonts w:ascii="Arial" w:eastAsia="Arial" w:hAnsi="Arial" w:cs="Arial"/>
                <w:bCs/>
                <w:sz w:val="22"/>
                <w:szCs w:val="22"/>
              </w:rPr>
              <w:t>,</w:t>
            </w:r>
            <w:r>
              <w:rPr>
                <w:rFonts w:ascii="Arial" w:eastAsia="Arial" w:hAnsi="Arial" w:cs="Arial"/>
                <w:bCs/>
                <w:sz w:val="22"/>
                <w:szCs w:val="22"/>
              </w:rPr>
              <w:t xml:space="preserve"> national funding </w:t>
            </w:r>
            <w:r w:rsidR="00C508A1">
              <w:rPr>
                <w:rFonts w:ascii="Arial" w:eastAsia="Arial" w:hAnsi="Arial" w:cs="Arial"/>
                <w:bCs/>
                <w:sz w:val="22"/>
                <w:szCs w:val="22"/>
              </w:rPr>
              <w:t>strategies</w:t>
            </w:r>
            <w:r w:rsidR="007C08C4">
              <w:rPr>
                <w:rFonts w:ascii="Arial" w:eastAsia="Arial" w:hAnsi="Arial" w:cs="Arial"/>
                <w:bCs/>
                <w:sz w:val="22"/>
                <w:szCs w:val="22"/>
              </w:rPr>
              <w:t>.</w:t>
            </w:r>
          </w:p>
        </w:tc>
        <w:tc>
          <w:tcPr>
            <w:tcW w:w="337" w:type="pct"/>
          </w:tcPr>
          <w:p w14:paraId="7B7F0C11" w14:textId="708AFFBC" w:rsidR="00FD3BC9" w:rsidRDefault="00DA60D8" w:rsidP="00C26F73">
            <w:pPr>
              <w:spacing w:before="40" w:after="40"/>
              <w:rPr>
                <w:rFonts w:ascii="Arial" w:eastAsia="Arial" w:hAnsi="Arial" w:cs="Arial"/>
                <w:bCs/>
                <w:sz w:val="22"/>
                <w:szCs w:val="22"/>
              </w:rPr>
            </w:pPr>
            <w:r>
              <w:rPr>
                <w:rFonts w:ascii="Arial" w:eastAsia="Arial" w:hAnsi="Arial" w:cs="Arial"/>
                <w:bCs/>
                <w:sz w:val="22"/>
                <w:szCs w:val="22"/>
              </w:rPr>
              <w:t>3</w:t>
            </w:r>
          </w:p>
        </w:tc>
        <w:tc>
          <w:tcPr>
            <w:tcW w:w="731" w:type="pct"/>
          </w:tcPr>
          <w:p w14:paraId="53FEE30F" w14:textId="7DA35BE0" w:rsidR="00FD3BC9" w:rsidRDefault="00381766" w:rsidP="00C26F73">
            <w:pPr>
              <w:spacing w:before="40" w:after="40"/>
              <w:rPr>
                <w:rFonts w:ascii="Arial" w:eastAsia="Arial" w:hAnsi="Arial" w:cs="Arial"/>
                <w:bCs/>
                <w:sz w:val="22"/>
                <w:szCs w:val="22"/>
              </w:rPr>
            </w:pPr>
            <w:r>
              <w:rPr>
                <w:rFonts w:ascii="Arial" w:eastAsia="Arial" w:hAnsi="Arial" w:cs="Arial"/>
                <w:bCs/>
                <w:sz w:val="22"/>
                <w:szCs w:val="22"/>
              </w:rPr>
              <w:t>tbc</w:t>
            </w:r>
          </w:p>
        </w:tc>
        <w:tc>
          <w:tcPr>
            <w:tcW w:w="543" w:type="pct"/>
          </w:tcPr>
          <w:p w14:paraId="74598C17" w14:textId="77777777" w:rsidR="00FD3BC9" w:rsidRPr="00A51E44" w:rsidRDefault="00FD3BC9" w:rsidP="00C26F73">
            <w:pPr>
              <w:spacing w:before="40" w:after="40"/>
              <w:rPr>
                <w:rFonts w:ascii="Arial" w:eastAsia="Arial" w:hAnsi="Arial" w:cs="Arial"/>
                <w:bCs/>
                <w:sz w:val="22"/>
                <w:szCs w:val="22"/>
              </w:rPr>
            </w:pPr>
          </w:p>
        </w:tc>
        <w:tc>
          <w:tcPr>
            <w:tcW w:w="665" w:type="pct"/>
          </w:tcPr>
          <w:p w14:paraId="2A603FCC" w14:textId="31630766" w:rsidR="00FD3BC9" w:rsidRDefault="007E3AF6" w:rsidP="00C26F73">
            <w:pPr>
              <w:spacing w:before="40" w:after="40"/>
              <w:rPr>
                <w:rFonts w:ascii="Arial" w:eastAsia="Arial" w:hAnsi="Arial" w:cs="Arial"/>
                <w:b/>
                <w:sz w:val="22"/>
                <w:szCs w:val="22"/>
              </w:rPr>
            </w:pPr>
            <w:r w:rsidRPr="007E3AF6">
              <w:rPr>
                <w:rFonts w:ascii="Arial" w:eastAsia="Arial" w:hAnsi="Arial" w:cs="Arial"/>
                <w:bCs/>
                <w:sz w:val="22"/>
                <w:szCs w:val="22"/>
              </w:rPr>
              <w:t>Within a project</w:t>
            </w:r>
          </w:p>
        </w:tc>
        <w:tc>
          <w:tcPr>
            <w:tcW w:w="1733" w:type="pct"/>
          </w:tcPr>
          <w:p w14:paraId="497C4F3F" w14:textId="77777777" w:rsidR="00FD3BC9" w:rsidRDefault="00FD3BC9" w:rsidP="00C26F73">
            <w:pPr>
              <w:spacing w:before="40" w:after="40"/>
              <w:rPr>
                <w:rFonts w:ascii="Arial" w:eastAsia="Arial" w:hAnsi="Arial" w:cs="Arial"/>
                <w:b/>
                <w:sz w:val="22"/>
                <w:szCs w:val="22"/>
              </w:rPr>
            </w:pPr>
          </w:p>
        </w:tc>
      </w:tr>
    </w:tbl>
    <w:p w14:paraId="523D9655" w14:textId="156B0B76" w:rsidR="00F60CA8" w:rsidRDefault="00F60CA8">
      <w:pPr>
        <w:autoSpaceDE/>
        <w:autoSpaceDN/>
        <w:adjustRightInd/>
        <w:rPr>
          <w:rFonts w:ascii="Arial" w:eastAsia="Arial" w:hAnsi="Arial" w:cs="Arial"/>
          <w:b/>
          <w:sz w:val="22"/>
          <w:szCs w:val="22"/>
        </w:rPr>
      </w:pPr>
    </w:p>
    <w:sectPr w:rsidR="00F60CA8" w:rsidSect="00E4091A">
      <w:headerReference w:type="even" r:id="rId28"/>
      <w:headerReference w:type="first" r:id="rId29"/>
      <w:pgSz w:w="16837" w:h="11905" w:orient="landscape"/>
      <w:pgMar w:top="1134" w:right="1134" w:bottom="1134" w:left="1134" w:header="426" w:footer="70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E3914" w14:textId="77777777" w:rsidR="00EA0DCC" w:rsidRDefault="00EA0DCC">
      <w:r>
        <w:separator/>
      </w:r>
    </w:p>
  </w:endnote>
  <w:endnote w:type="continuationSeparator" w:id="0">
    <w:p w14:paraId="1CEC05A5" w14:textId="77777777" w:rsidR="00EA0DCC" w:rsidRDefault="00EA0DCC">
      <w:r>
        <w:continuationSeparator/>
      </w:r>
    </w:p>
  </w:endnote>
  <w:endnote w:type="continuationNotice" w:id="1">
    <w:p w14:paraId="38BB9FD3" w14:textId="77777777" w:rsidR="00EA0DCC" w:rsidRDefault="00EA0D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777218291"/>
      <w:docPartObj>
        <w:docPartGallery w:val="Page Numbers (Bottom of Page)"/>
        <w:docPartUnique/>
      </w:docPartObj>
    </w:sdtPr>
    <w:sdtEndPr>
      <w:rPr>
        <w:noProof/>
      </w:rPr>
    </w:sdtEndPr>
    <w:sdtContent>
      <w:p w14:paraId="2CFE7B0D" w14:textId="42212E01" w:rsidR="001C063D" w:rsidRPr="00E869CA" w:rsidRDefault="00E869CA" w:rsidP="00E869CA">
        <w:pPr>
          <w:pStyle w:val="Footer"/>
          <w:jc w:val="center"/>
          <w:rPr>
            <w:rFonts w:ascii="Arial" w:hAnsi="Arial" w:cs="Arial"/>
            <w:sz w:val="18"/>
            <w:szCs w:val="18"/>
          </w:rPr>
        </w:pPr>
        <w:r w:rsidRPr="00E869CA">
          <w:rPr>
            <w:rFonts w:ascii="Arial" w:hAnsi="Arial" w:cs="Arial"/>
            <w:sz w:val="18"/>
            <w:szCs w:val="18"/>
          </w:rPr>
          <w:fldChar w:fldCharType="begin"/>
        </w:r>
        <w:r w:rsidRPr="00E869CA">
          <w:rPr>
            <w:rFonts w:ascii="Arial" w:hAnsi="Arial" w:cs="Arial"/>
            <w:sz w:val="18"/>
            <w:szCs w:val="18"/>
          </w:rPr>
          <w:instrText xml:space="preserve"> PAGE   \* MERGEFORMAT </w:instrText>
        </w:r>
        <w:r w:rsidRPr="00E869CA">
          <w:rPr>
            <w:rFonts w:ascii="Arial" w:hAnsi="Arial" w:cs="Arial"/>
            <w:sz w:val="18"/>
            <w:szCs w:val="18"/>
          </w:rPr>
          <w:fldChar w:fldCharType="separate"/>
        </w:r>
        <w:r w:rsidRPr="00E869CA">
          <w:rPr>
            <w:rFonts w:ascii="Arial" w:hAnsi="Arial" w:cs="Arial"/>
            <w:noProof/>
            <w:sz w:val="18"/>
            <w:szCs w:val="18"/>
          </w:rPr>
          <w:t>2</w:t>
        </w:r>
        <w:r w:rsidRPr="00E869CA">
          <w:rPr>
            <w:rFonts w:ascii="Arial" w:hAnsi="Arial" w:cs="Arial"/>
            <w:noProof/>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08D59" w14:textId="77777777" w:rsidR="001E2353" w:rsidRDefault="001E23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D0F1F" w14:textId="77777777" w:rsidR="001E2353" w:rsidRDefault="001E23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186365806"/>
      <w:docPartObj>
        <w:docPartGallery w:val="Page Numbers (Bottom of Page)"/>
        <w:docPartUnique/>
      </w:docPartObj>
    </w:sdtPr>
    <w:sdtEndPr>
      <w:rPr>
        <w:noProof/>
      </w:rPr>
    </w:sdtEndPr>
    <w:sdtContent>
      <w:p w14:paraId="1F44809C" w14:textId="5AE4B0B7" w:rsidR="00AA6C04" w:rsidRPr="00714951" w:rsidRDefault="00714951" w:rsidP="00714951">
        <w:pPr>
          <w:pStyle w:val="Footer"/>
          <w:jc w:val="center"/>
          <w:rPr>
            <w:rFonts w:ascii="Arial" w:hAnsi="Arial" w:cs="Arial"/>
            <w:sz w:val="18"/>
            <w:szCs w:val="18"/>
          </w:rPr>
        </w:pPr>
        <w:r w:rsidRPr="00714951">
          <w:rPr>
            <w:rFonts w:ascii="Arial" w:hAnsi="Arial" w:cs="Arial"/>
            <w:sz w:val="18"/>
            <w:szCs w:val="18"/>
          </w:rPr>
          <w:fldChar w:fldCharType="begin"/>
        </w:r>
        <w:r w:rsidRPr="00714951">
          <w:rPr>
            <w:rFonts w:ascii="Arial" w:hAnsi="Arial" w:cs="Arial"/>
            <w:sz w:val="18"/>
            <w:szCs w:val="18"/>
          </w:rPr>
          <w:instrText xml:space="preserve"> PAGE   \* MERGEFORMAT </w:instrText>
        </w:r>
        <w:r w:rsidRPr="00714951">
          <w:rPr>
            <w:rFonts w:ascii="Arial" w:hAnsi="Arial" w:cs="Arial"/>
            <w:sz w:val="18"/>
            <w:szCs w:val="18"/>
          </w:rPr>
          <w:fldChar w:fldCharType="separate"/>
        </w:r>
        <w:r w:rsidRPr="00714951">
          <w:rPr>
            <w:rFonts w:ascii="Arial" w:hAnsi="Arial" w:cs="Arial"/>
            <w:noProof/>
            <w:sz w:val="18"/>
            <w:szCs w:val="18"/>
          </w:rPr>
          <w:t>2</w:t>
        </w:r>
        <w:r w:rsidRPr="00714951">
          <w:rPr>
            <w:rFonts w:ascii="Arial" w:hAnsi="Arial" w:cs="Arial"/>
            <w:noProof/>
            <w:sz w:val="18"/>
            <w:szCs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549346375"/>
      <w:docPartObj>
        <w:docPartGallery w:val="Page Numbers (Bottom of Page)"/>
        <w:docPartUnique/>
      </w:docPartObj>
    </w:sdtPr>
    <w:sdtEndPr>
      <w:rPr>
        <w:noProof/>
      </w:rPr>
    </w:sdtEndPr>
    <w:sdtContent>
      <w:p w14:paraId="03B9B6C2" w14:textId="5189C5D2" w:rsidR="00AA6C04" w:rsidRPr="00714951" w:rsidRDefault="00714951" w:rsidP="00714951">
        <w:pPr>
          <w:pStyle w:val="Footer"/>
          <w:jc w:val="center"/>
          <w:rPr>
            <w:rFonts w:ascii="Arial" w:hAnsi="Arial" w:cs="Arial"/>
            <w:sz w:val="18"/>
            <w:szCs w:val="18"/>
          </w:rPr>
        </w:pPr>
        <w:r w:rsidRPr="00714951">
          <w:rPr>
            <w:rFonts w:ascii="Arial" w:hAnsi="Arial" w:cs="Arial"/>
            <w:sz w:val="18"/>
            <w:szCs w:val="18"/>
          </w:rPr>
          <w:fldChar w:fldCharType="begin"/>
        </w:r>
        <w:r w:rsidRPr="00714951">
          <w:rPr>
            <w:rFonts w:ascii="Arial" w:hAnsi="Arial" w:cs="Arial"/>
            <w:sz w:val="18"/>
            <w:szCs w:val="18"/>
          </w:rPr>
          <w:instrText xml:space="preserve"> PAGE   \* MERGEFORMAT </w:instrText>
        </w:r>
        <w:r w:rsidRPr="00714951">
          <w:rPr>
            <w:rFonts w:ascii="Arial" w:hAnsi="Arial" w:cs="Arial"/>
            <w:sz w:val="18"/>
            <w:szCs w:val="18"/>
          </w:rPr>
          <w:fldChar w:fldCharType="separate"/>
        </w:r>
        <w:r w:rsidRPr="00714951">
          <w:rPr>
            <w:rFonts w:ascii="Arial" w:hAnsi="Arial" w:cs="Arial"/>
            <w:noProof/>
            <w:sz w:val="18"/>
            <w:szCs w:val="18"/>
          </w:rPr>
          <w:t>2</w:t>
        </w:r>
        <w:r w:rsidRPr="00714951">
          <w:rPr>
            <w:rFonts w:ascii="Arial" w:hAnsi="Arial" w:cs="Arial"/>
            <w:noProof/>
            <w:sz w:val="18"/>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143187659"/>
      <w:docPartObj>
        <w:docPartGallery w:val="Page Numbers (Bottom of Page)"/>
        <w:docPartUnique/>
      </w:docPartObj>
    </w:sdtPr>
    <w:sdtEndPr>
      <w:rPr>
        <w:noProof/>
      </w:rPr>
    </w:sdtEndPr>
    <w:sdtContent>
      <w:p w14:paraId="6B69AABA" w14:textId="554F5A88" w:rsidR="00571180" w:rsidRPr="00571180" w:rsidRDefault="00571180" w:rsidP="00571180">
        <w:pPr>
          <w:pStyle w:val="Footer"/>
          <w:jc w:val="center"/>
          <w:rPr>
            <w:rFonts w:ascii="Arial" w:hAnsi="Arial" w:cs="Arial"/>
            <w:sz w:val="18"/>
            <w:szCs w:val="18"/>
          </w:rPr>
        </w:pPr>
        <w:r w:rsidRPr="00571180">
          <w:rPr>
            <w:rFonts w:ascii="Arial" w:hAnsi="Arial" w:cs="Arial"/>
            <w:sz w:val="18"/>
            <w:szCs w:val="18"/>
          </w:rPr>
          <w:fldChar w:fldCharType="begin"/>
        </w:r>
        <w:r w:rsidRPr="00571180">
          <w:rPr>
            <w:rFonts w:ascii="Arial" w:hAnsi="Arial" w:cs="Arial"/>
            <w:sz w:val="18"/>
            <w:szCs w:val="18"/>
          </w:rPr>
          <w:instrText xml:space="preserve"> PAGE   \* MERGEFORMAT </w:instrText>
        </w:r>
        <w:r w:rsidRPr="00571180">
          <w:rPr>
            <w:rFonts w:ascii="Arial" w:hAnsi="Arial" w:cs="Arial"/>
            <w:sz w:val="18"/>
            <w:szCs w:val="18"/>
          </w:rPr>
          <w:fldChar w:fldCharType="separate"/>
        </w:r>
        <w:r w:rsidRPr="00571180">
          <w:rPr>
            <w:rFonts w:ascii="Arial" w:hAnsi="Arial" w:cs="Arial"/>
            <w:noProof/>
            <w:sz w:val="18"/>
            <w:szCs w:val="18"/>
          </w:rPr>
          <w:t>2</w:t>
        </w:r>
        <w:r w:rsidRPr="00571180">
          <w:rPr>
            <w:rFonts w:ascii="Arial" w:hAnsi="Arial" w:cs="Arial"/>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AA5B0" w14:textId="77777777" w:rsidR="00EA0DCC" w:rsidRDefault="00EA0DCC">
      <w:r>
        <w:separator/>
      </w:r>
    </w:p>
  </w:footnote>
  <w:footnote w:type="continuationSeparator" w:id="0">
    <w:p w14:paraId="42B03610" w14:textId="77777777" w:rsidR="00EA0DCC" w:rsidRDefault="00EA0DCC">
      <w:r>
        <w:continuationSeparator/>
      </w:r>
    </w:p>
  </w:footnote>
  <w:footnote w:type="continuationNotice" w:id="1">
    <w:p w14:paraId="70732AA6" w14:textId="77777777" w:rsidR="00EA0DCC" w:rsidRDefault="00EA0DCC"/>
  </w:footnote>
  <w:footnote w:id="2">
    <w:p w14:paraId="6AAC9658" w14:textId="2D61E6B1" w:rsidR="008A45B8" w:rsidRDefault="008A45B8">
      <w:pPr>
        <w:pStyle w:val="FootnoteText"/>
      </w:pPr>
      <w:r>
        <w:rPr>
          <w:rStyle w:val="FootnoteReference"/>
        </w:rPr>
        <w:footnoteRef/>
      </w:r>
      <w:r>
        <w:t xml:space="preserve"> </w:t>
      </w:r>
      <w:r w:rsidRPr="008A45B8">
        <w:rPr>
          <w:rFonts w:ascii="Arial" w:hAnsi="Arial" w:cs="Arial"/>
          <w:sz w:val="18"/>
          <w:szCs w:val="18"/>
        </w:rPr>
        <w:t>Roles of organizations to be confirmed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BEFB8" w14:textId="66C00F5D" w:rsidR="00E54F34" w:rsidRDefault="00E54F34">
    <w:pPr>
      <w:pBdr>
        <w:top w:val="nil"/>
        <w:left w:val="nil"/>
        <w:bottom w:val="single" w:sz="4" w:space="1" w:color="000000"/>
        <w:right w:val="nil"/>
        <w:between w:val="nil"/>
      </w:pBdr>
      <w:tabs>
        <w:tab w:val="center" w:pos="4513"/>
        <w:tab w:val="right" w:pos="9026"/>
      </w:tabs>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r>
      <w:rPr>
        <w:rFonts w:ascii="Arial" w:eastAsia="Arial" w:hAnsi="Arial" w:cs="Arial"/>
        <w:i/>
        <w:color w:val="000000"/>
        <w:sz w:val="18"/>
        <w:szCs w:val="18"/>
      </w:rPr>
      <w:t>onnect/Doc.3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5716C" w14:textId="3BBB6BBC" w:rsidR="0024669F" w:rsidRDefault="0024669F" w:rsidP="00714951">
    <w:pPr>
      <w:pBdr>
        <w:top w:val="nil"/>
        <w:left w:val="nil"/>
        <w:bottom w:val="single" w:sz="4" w:space="1" w:color="000000"/>
        <w:right w:val="nil"/>
        <w:between w:val="nil"/>
      </w:pBdr>
      <w:tabs>
        <w:tab w:val="center" w:pos="4513"/>
        <w:tab w:val="right" w:pos="9026"/>
      </w:tabs>
      <w:jc w:val="right"/>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r>
      <w:rPr>
        <w:rFonts w:ascii="Arial" w:eastAsia="Arial" w:hAnsi="Arial" w:cs="Arial"/>
        <w:i/>
        <w:color w:val="000000"/>
        <w:sz w:val="18"/>
        <w:szCs w:val="18"/>
      </w:rPr>
      <w:t>onnect/Doc.3/Annex I</w:t>
    </w:r>
  </w:p>
  <w:p w14:paraId="150D201E" w14:textId="77777777" w:rsidR="0024669F" w:rsidRPr="00F4260A" w:rsidRDefault="0024669F" w:rsidP="00F426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BDA9B" w14:textId="2269F622" w:rsidR="001C063D" w:rsidRPr="005A30EB" w:rsidRDefault="001E2353" w:rsidP="001C063D">
    <w:pPr>
      <w:tabs>
        <w:tab w:val="center" w:pos="4680"/>
        <w:tab w:val="right" w:pos="9360"/>
      </w:tabs>
      <w:suppressAutoHyphens/>
      <w:ind w:right="-547"/>
      <w:jc w:val="right"/>
      <w:textAlignment w:val="baseline"/>
      <w:rPr>
        <w:rFonts w:ascii="Calibri" w:eastAsia="Calibri" w:hAnsi="Calibri"/>
      </w:rPr>
    </w:pPr>
    <w:r w:rsidRPr="003D5267">
      <w:rPr>
        <w:rFonts w:cs="Arial"/>
        <w:noProof/>
        <w:lang w:val="de-DE" w:eastAsia="de-DE"/>
      </w:rPr>
      <w:drawing>
        <wp:anchor distT="0" distB="0" distL="114300" distR="114300" simplePos="0" relativeHeight="251660290" behindDoc="0" locked="0" layoutInCell="1" allowOverlap="1" wp14:anchorId="5F7F4BBC" wp14:editId="1D68192A">
          <wp:simplePos x="0" y="0"/>
          <wp:positionH relativeFrom="column">
            <wp:posOffset>5570220</wp:posOffset>
          </wp:positionH>
          <wp:positionV relativeFrom="paragraph">
            <wp:posOffset>-16510</wp:posOffset>
          </wp:positionV>
          <wp:extent cx="556895" cy="737870"/>
          <wp:effectExtent l="0" t="0" r="0" b="5080"/>
          <wp:wrapSquare wrapText="bothSides"/>
          <wp:docPr id="12" name="Grafik 12" descr="C:\Users\kimv\Downloads\Unterlagen Vika\Agenda\Logos\Logo-BfN-compact-EN-2022-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imv\Downloads\Unterlagen Vika\Agenda\Logos\Logo-BfN-compact-EN-2022-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6895" cy="737870"/>
                  </a:xfrm>
                  <a:prstGeom prst="rect">
                    <a:avLst/>
                  </a:prstGeom>
                  <a:noFill/>
                  <a:ln>
                    <a:noFill/>
                  </a:ln>
                </pic:spPr>
              </pic:pic>
            </a:graphicData>
          </a:graphic>
        </wp:anchor>
      </w:drawing>
    </w:r>
    <w:r w:rsidRPr="005A30EB">
      <w:rPr>
        <w:rFonts w:ascii="Calibri" w:eastAsia="Calibri" w:hAnsi="Calibri"/>
        <w:noProof/>
        <w:lang w:val="ru-RU"/>
      </w:rPr>
      <w:drawing>
        <wp:anchor distT="0" distB="0" distL="114300" distR="114300" simplePos="0" relativeHeight="251658241" behindDoc="0" locked="0" layoutInCell="1" allowOverlap="1" wp14:anchorId="76C37227" wp14:editId="381AD27F">
          <wp:simplePos x="0" y="0"/>
          <wp:positionH relativeFrom="column">
            <wp:posOffset>5027930</wp:posOffset>
          </wp:positionH>
          <wp:positionV relativeFrom="paragraph">
            <wp:posOffset>107950</wp:posOffset>
          </wp:positionV>
          <wp:extent cx="541020" cy="259715"/>
          <wp:effectExtent l="0" t="0" r="0" b="6985"/>
          <wp:wrapSquare wrapText="bothSides"/>
          <wp:docPr id="1283373680"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541020" cy="259715"/>
                  </a:xfrm>
                  <a:prstGeom prst="rect">
                    <a:avLst/>
                  </a:prstGeom>
                  <a:noFill/>
                  <a:ln>
                    <a:noFill/>
                    <a:prstDash/>
                  </a:ln>
                </pic:spPr>
              </pic:pic>
            </a:graphicData>
          </a:graphic>
        </wp:anchor>
      </w:drawing>
    </w:r>
    <w:r w:rsidR="001C063D" w:rsidRPr="005A30EB">
      <w:rPr>
        <w:noProof/>
        <w:lang w:val="ru-RU"/>
      </w:rPr>
      <w:drawing>
        <wp:anchor distT="0" distB="0" distL="114300" distR="114300" simplePos="0" relativeHeight="251658242" behindDoc="1" locked="0" layoutInCell="1" allowOverlap="1" wp14:anchorId="0CEE543D" wp14:editId="3CDCDBDC">
          <wp:simplePos x="0" y="0"/>
          <wp:positionH relativeFrom="margin">
            <wp:align>left</wp:align>
          </wp:positionH>
          <wp:positionV relativeFrom="page">
            <wp:posOffset>255072</wp:posOffset>
          </wp:positionV>
          <wp:extent cx="681990" cy="599440"/>
          <wp:effectExtent l="0" t="0" r="3810" b="0"/>
          <wp:wrapTight wrapText="bothSides">
            <wp:wrapPolygon edited="0">
              <wp:start x="0" y="0"/>
              <wp:lineTo x="0" y="20593"/>
              <wp:lineTo x="21117" y="20593"/>
              <wp:lineTo x="21117" y="0"/>
              <wp:lineTo x="0" y="0"/>
            </wp:wrapPolygon>
          </wp:wrapTight>
          <wp:docPr id="1434854685" name="Picture 14348546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EP_2019_English Black.jpg"/>
                  <pic:cNvPicPr/>
                </pic:nvPicPr>
                <pic:blipFill>
                  <a:blip r:embed="rId3">
                    <a:extLst>
                      <a:ext uri="{28A0092B-C50C-407E-A947-70E740481C1C}">
                        <a14:useLocalDpi xmlns:a14="http://schemas.microsoft.com/office/drawing/2010/main" val="0"/>
                      </a:ext>
                    </a:extLst>
                  </a:blip>
                  <a:stretch>
                    <a:fillRect/>
                  </a:stretch>
                </pic:blipFill>
                <pic:spPr>
                  <a:xfrm>
                    <a:off x="0" y="0"/>
                    <a:ext cx="681990" cy="599440"/>
                  </a:xfrm>
                  <a:prstGeom prst="rect">
                    <a:avLst/>
                  </a:prstGeom>
                </pic:spPr>
              </pic:pic>
            </a:graphicData>
          </a:graphic>
          <wp14:sizeRelH relativeFrom="page">
            <wp14:pctWidth>0</wp14:pctWidth>
          </wp14:sizeRelH>
          <wp14:sizeRelV relativeFrom="page">
            <wp14:pctHeight>0</wp14:pctHeight>
          </wp14:sizeRelV>
        </wp:anchor>
      </w:drawing>
    </w:r>
    <w:r w:rsidR="001C063D" w:rsidRPr="005A30EB">
      <w:rPr>
        <w:rFonts w:ascii="Calibri" w:eastAsia="Calibri" w:hAnsi="Calibri"/>
        <w:noProof/>
        <w:sz w:val="2"/>
        <w:szCs w:val="2"/>
        <w:lang w:val="ru-RU"/>
      </w:rPr>
      <w:drawing>
        <wp:anchor distT="0" distB="0" distL="114300" distR="114300" simplePos="0" relativeHeight="251658240" behindDoc="0" locked="0" layoutInCell="1" allowOverlap="1" wp14:anchorId="52F30717" wp14:editId="5063F098">
          <wp:simplePos x="0" y="0"/>
          <wp:positionH relativeFrom="column">
            <wp:posOffset>716276</wp:posOffset>
          </wp:positionH>
          <wp:positionV relativeFrom="paragraph">
            <wp:posOffset>-75566</wp:posOffset>
          </wp:positionV>
          <wp:extent cx="431167" cy="441326"/>
          <wp:effectExtent l="0" t="0" r="6983" b="0"/>
          <wp:wrapTight wrapText="bothSides">
            <wp:wrapPolygon edited="0">
              <wp:start x="0" y="0"/>
              <wp:lineTo x="0" y="20512"/>
              <wp:lineTo x="20995" y="20512"/>
              <wp:lineTo x="20995" y="0"/>
              <wp:lineTo x="0" y="0"/>
            </wp:wrapPolygon>
          </wp:wrapTight>
          <wp:docPr id="2001251918" name="Picture 20012519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l="2780" t="-1236" r="60236" b="48836"/>
                  <a:stretch>
                    <a:fillRect/>
                  </a:stretch>
                </pic:blipFill>
                <pic:spPr>
                  <a:xfrm>
                    <a:off x="0" y="0"/>
                    <a:ext cx="431167" cy="441326"/>
                  </a:xfrm>
                  <a:prstGeom prst="rect">
                    <a:avLst/>
                  </a:prstGeom>
                  <a:noFill/>
                  <a:ln>
                    <a:noFill/>
                    <a:prstDash/>
                  </a:ln>
                </pic:spPr>
              </pic:pic>
            </a:graphicData>
          </a:graphic>
        </wp:anchor>
      </w:drawing>
    </w:r>
  </w:p>
  <w:p w14:paraId="503D8B19" w14:textId="77777777" w:rsidR="00DD5F45" w:rsidRPr="006733F3" w:rsidRDefault="00DD5F45" w:rsidP="006733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A9823" w14:textId="39AFB86A" w:rsidR="006E4ADF" w:rsidRDefault="00E869CA">
    <w:pPr>
      <w:pBdr>
        <w:top w:val="nil"/>
        <w:left w:val="nil"/>
        <w:bottom w:val="single" w:sz="4" w:space="1" w:color="000000"/>
        <w:right w:val="nil"/>
        <w:between w:val="nil"/>
      </w:pBdr>
      <w:tabs>
        <w:tab w:val="center" w:pos="4513"/>
        <w:tab w:val="right" w:pos="9026"/>
      </w:tabs>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r>
      <w:rPr>
        <w:rFonts w:ascii="Arial" w:eastAsia="Arial" w:hAnsi="Arial" w:cs="Arial"/>
        <w:i/>
        <w:color w:val="000000"/>
        <w:sz w:val="18"/>
        <w:szCs w:val="18"/>
      </w:rPr>
      <w:t>onnect/Doc.3/Annex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A2326" w14:textId="40C03DB8" w:rsidR="001C063D" w:rsidRPr="005A30EB" w:rsidRDefault="001C063D" w:rsidP="001C063D">
    <w:pPr>
      <w:tabs>
        <w:tab w:val="center" w:pos="4680"/>
        <w:tab w:val="right" w:pos="9360"/>
      </w:tabs>
      <w:suppressAutoHyphens/>
      <w:ind w:right="-547"/>
      <w:jc w:val="right"/>
      <w:textAlignment w:val="baseline"/>
      <w:rPr>
        <w:rFonts w:ascii="Calibri" w:eastAsia="Calibri" w:hAnsi="Calibri"/>
      </w:rPr>
    </w:pPr>
  </w:p>
  <w:p w14:paraId="3D30CAC4" w14:textId="77777777" w:rsidR="001C063D" w:rsidRDefault="001C063D" w:rsidP="00E869CA">
    <w:pPr>
      <w:pBdr>
        <w:top w:val="nil"/>
        <w:left w:val="nil"/>
        <w:bottom w:val="single" w:sz="4" w:space="1" w:color="000000"/>
        <w:right w:val="nil"/>
        <w:between w:val="nil"/>
      </w:pBdr>
      <w:tabs>
        <w:tab w:val="center" w:pos="4513"/>
        <w:tab w:val="right" w:pos="9026"/>
      </w:tabs>
      <w:jc w:val="right"/>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r>
      <w:rPr>
        <w:rFonts w:ascii="Arial" w:eastAsia="Arial" w:hAnsi="Arial" w:cs="Arial"/>
        <w:i/>
        <w:color w:val="000000"/>
        <w:sz w:val="18"/>
        <w:szCs w:val="18"/>
      </w:rPr>
      <w:t>onnect/Doc.3/Annex I</w:t>
    </w:r>
  </w:p>
  <w:p w14:paraId="3E235441" w14:textId="77777777" w:rsidR="006E4ADF" w:rsidRPr="006733F3" w:rsidRDefault="006E4ADF" w:rsidP="006733F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DAE97" w14:textId="77777777" w:rsidR="00B97595" w:rsidRDefault="009057ED">
    <w:pPr>
      <w:pBdr>
        <w:top w:val="nil"/>
        <w:left w:val="nil"/>
        <w:bottom w:val="single" w:sz="4" w:space="1" w:color="000000"/>
        <w:right w:val="nil"/>
        <w:between w:val="nil"/>
      </w:pBdr>
      <w:tabs>
        <w:tab w:val="center" w:pos="4513"/>
        <w:tab w:val="right" w:pos="9026"/>
      </w:tabs>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r>
      <w:rPr>
        <w:rFonts w:ascii="Arial" w:eastAsia="Arial" w:hAnsi="Arial" w:cs="Arial"/>
        <w:i/>
        <w:color w:val="000000"/>
        <w:sz w:val="18"/>
        <w:szCs w:val="18"/>
      </w:rPr>
      <w:t>onnect/Doc.3/Annex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1A984" w14:textId="12DEA76B" w:rsidR="00024D4F" w:rsidRDefault="00024D4F" w:rsidP="003B62BF">
    <w:pPr>
      <w:pBdr>
        <w:top w:val="nil"/>
        <w:left w:val="nil"/>
        <w:bottom w:val="single" w:sz="4" w:space="1" w:color="000000"/>
        <w:right w:val="nil"/>
        <w:between w:val="nil"/>
      </w:pBdr>
      <w:tabs>
        <w:tab w:val="center" w:pos="4513"/>
        <w:tab w:val="right" w:pos="9026"/>
      </w:tabs>
      <w:ind w:right="-599"/>
      <w:jc w:val="right"/>
      <w:rPr>
        <w:rFonts w:ascii="Arial" w:eastAsia="Arial" w:hAnsi="Arial" w:cs="Arial"/>
        <w:i/>
        <w:color w:val="000000"/>
        <w:sz w:val="18"/>
        <w:szCs w:val="18"/>
      </w:rPr>
    </w:pPr>
    <w:r>
      <w:rPr>
        <w:rFonts w:ascii="Arial" w:eastAsia="Arial" w:hAnsi="Arial" w:cs="Arial"/>
        <w:i/>
        <w:color w:val="000000"/>
        <w:sz w:val="18"/>
        <w:szCs w:val="18"/>
      </w:rPr>
      <w:t>UNEP/CMS/BD/LA</w:t>
    </w:r>
    <w:r>
      <w:rPr>
        <w:rFonts w:ascii="Arial" w:eastAsia="Arial" w:hAnsi="Arial" w:cs="Arial"/>
        <w:i/>
        <w:color w:val="000000"/>
        <w:sz w:val="18"/>
        <w:szCs w:val="18"/>
        <w:lang w:val="ru-RU"/>
      </w:rPr>
      <w:t>с</w:t>
    </w:r>
    <w:r>
      <w:rPr>
        <w:rFonts w:ascii="Arial" w:eastAsia="Arial" w:hAnsi="Arial" w:cs="Arial"/>
        <w:i/>
        <w:color w:val="000000"/>
        <w:sz w:val="18"/>
        <w:szCs w:val="18"/>
      </w:rPr>
      <w:t>onnect/Doc.3/Annex II</w:t>
    </w:r>
  </w:p>
  <w:p w14:paraId="17EE67BE" w14:textId="28F5484D" w:rsidR="004A6DB7" w:rsidRPr="002E0DE9" w:rsidRDefault="004A6DB7" w:rsidP="003B62BF">
    <w:pPr>
      <w:tabs>
        <w:tab w:val="center" w:pos="4680"/>
        <w:tab w:val="right" w:pos="9360"/>
      </w:tabs>
      <w:suppressAutoHyphens/>
      <w:ind w:right="-547"/>
      <w:textAlignment w:val="baseline"/>
      <w:rPr>
        <w:rFonts w:ascii="Calibri" w:eastAsia="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40E7"/>
    <w:multiLevelType w:val="hybridMultilevel"/>
    <w:tmpl w:val="2D44F6F0"/>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507ABB"/>
    <w:multiLevelType w:val="multilevel"/>
    <w:tmpl w:val="6F0A622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917686A"/>
    <w:multiLevelType w:val="hybridMultilevel"/>
    <w:tmpl w:val="D2C694F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957799E"/>
    <w:multiLevelType w:val="hybridMultilevel"/>
    <w:tmpl w:val="017EA822"/>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0BCA696E"/>
    <w:multiLevelType w:val="multilevel"/>
    <w:tmpl w:val="D458C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40C3B"/>
    <w:multiLevelType w:val="hybridMultilevel"/>
    <w:tmpl w:val="6C402FCC"/>
    <w:lvl w:ilvl="0" w:tplc="100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356A07"/>
    <w:multiLevelType w:val="multilevel"/>
    <w:tmpl w:val="C2188F0E"/>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7" w15:restartNumberingAfterBreak="0">
    <w:nsid w:val="24906F43"/>
    <w:multiLevelType w:val="multilevel"/>
    <w:tmpl w:val="3EA81920"/>
    <w:lvl w:ilvl="0">
      <w:start w:val="1"/>
      <w:numFmt w:val="decimal"/>
      <w:pStyle w:val="Style1"/>
      <w:lvlText w:val="%1"/>
      <w:lvlJc w:val="left"/>
      <w:pPr>
        <w:ind w:left="720" w:hanging="360"/>
      </w:pPr>
    </w:lvl>
    <w:lvl w:ilvl="1">
      <w:start w:val="1"/>
      <w:numFmt w:val="lowerLetter"/>
      <w:lvlText w:val="%2)"/>
      <w:lvlJc w:val="left"/>
      <w:pPr>
        <w:ind w:left="1440" w:hanging="360"/>
      </w:pPr>
      <w:rPr>
        <w:b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F522618"/>
    <w:multiLevelType w:val="multilevel"/>
    <w:tmpl w:val="1FECE7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6E36494"/>
    <w:multiLevelType w:val="hybridMultilevel"/>
    <w:tmpl w:val="AD72950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38CB140F"/>
    <w:multiLevelType w:val="multilevel"/>
    <w:tmpl w:val="5C46696C"/>
    <w:lvl w:ilvl="0">
      <w:start w:val="1"/>
      <w:numFmt w:val="decimal"/>
      <w:pStyle w:val="Level1"/>
      <w:lvlText w:val="%1."/>
      <w:lvlJc w:val="left"/>
      <w:pPr>
        <w:tabs>
          <w:tab w:val="num" w:pos="720"/>
        </w:tabs>
        <w:ind w:left="720" w:hanging="720"/>
      </w:pPr>
    </w:lvl>
    <w:lvl w:ilvl="1">
      <w:start w:val="1"/>
      <w:numFmt w:val="decimal"/>
      <w:pStyle w:val="Level2"/>
      <w:lvlText w:val="%2."/>
      <w:lvlJc w:val="left"/>
      <w:pPr>
        <w:tabs>
          <w:tab w:val="num" w:pos="1440"/>
        </w:tabs>
        <w:ind w:left="1440" w:hanging="720"/>
      </w:pPr>
    </w:lvl>
    <w:lvl w:ilvl="2">
      <w:start w:val="1"/>
      <w:numFmt w:val="decimal"/>
      <w:pStyle w:val="Leve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AA635E0"/>
    <w:multiLevelType w:val="multilevel"/>
    <w:tmpl w:val="26AAC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960294"/>
    <w:multiLevelType w:val="multilevel"/>
    <w:tmpl w:val="1E646B90"/>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3" w15:restartNumberingAfterBreak="0">
    <w:nsid w:val="50947744"/>
    <w:multiLevelType w:val="multilevel"/>
    <w:tmpl w:val="7222DC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1C83724"/>
    <w:multiLevelType w:val="hybridMultilevel"/>
    <w:tmpl w:val="A636D58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55556FAF"/>
    <w:multiLevelType w:val="multilevel"/>
    <w:tmpl w:val="BE14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C05F0B"/>
    <w:multiLevelType w:val="multilevel"/>
    <w:tmpl w:val="D342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541F48"/>
    <w:multiLevelType w:val="hybridMultilevel"/>
    <w:tmpl w:val="7F8CC2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9A81120"/>
    <w:multiLevelType w:val="hybridMultilevel"/>
    <w:tmpl w:val="4B766A4C"/>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722A188D"/>
    <w:multiLevelType w:val="hybridMultilevel"/>
    <w:tmpl w:val="2AEA9E4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74813D52"/>
    <w:multiLevelType w:val="hybridMultilevel"/>
    <w:tmpl w:val="58BC8F4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7D9C2E66"/>
    <w:multiLevelType w:val="hybridMultilevel"/>
    <w:tmpl w:val="50D438E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706489027">
    <w:abstractNumId w:val="13"/>
  </w:num>
  <w:num w:numId="2" w16cid:durableId="1183515542">
    <w:abstractNumId w:val="7"/>
  </w:num>
  <w:num w:numId="3" w16cid:durableId="918176947">
    <w:abstractNumId w:val="8"/>
  </w:num>
  <w:num w:numId="4" w16cid:durableId="362511713">
    <w:abstractNumId w:val="10"/>
  </w:num>
  <w:num w:numId="5" w16cid:durableId="17358146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03627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7146821">
    <w:abstractNumId w:val="2"/>
  </w:num>
  <w:num w:numId="8" w16cid:durableId="315568568">
    <w:abstractNumId w:val="17"/>
  </w:num>
  <w:num w:numId="9" w16cid:durableId="1846938152">
    <w:abstractNumId w:val="3"/>
  </w:num>
  <w:num w:numId="10" w16cid:durableId="383675981">
    <w:abstractNumId w:val="14"/>
  </w:num>
  <w:num w:numId="11" w16cid:durableId="534151143">
    <w:abstractNumId w:val="0"/>
  </w:num>
  <w:num w:numId="12" w16cid:durableId="1742675104">
    <w:abstractNumId w:val="11"/>
  </w:num>
  <w:num w:numId="13" w16cid:durableId="1256522364">
    <w:abstractNumId w:val="16"/>
  </w:num>
  <w:num w:numId="14" w16cid:durableId="2089232136">
    <w:abstractNumId w:val="4"/>
  </w:num>
  <w:num w:numId="15" w16cid:durableId="1858226390">
    <w:abstractNumId w:val="21"/>
  </w:num>
  <w:num w:numId="16" w16cid:durableId="672489450">
    <w:abstractNumId w:val="19"/>
  </w:num>
  <w:num w:numId="17" w16cid:durableId="821240973">
    <w:abstractNumId w:val="15"/>
  </w:num>
  <w:num w:numId="18" w16cid:durableId="1186018605">
    <w:abstractNumId w:val="9"/>
  </w:num>
  <w:num w:numId="19" w16cid:durableId="57481316">
    <w:abstractNumId w:val="18"/>
  </w:num>
  <w:num w:numId="20" w16cid:durableId="1682314116">
    <w:abstractNumId w:val="20"/>
  </w:num>
  <w:num w:numId="21" w16cid:durableId="1990673250">
    <w:abstractNumId w:val="5"/>
  </w:num>
  <w:num w:numId="22" w16cid:durableId="102580968">
    <w:abstractNumId w:val="6"/>
  </w:num>
  <w:num w:numId="23" w16cid:durableId="1944649926">
    <w:abstractNumId w:val="12"/>
  </w:num>
  <w:num w:numId="24" w16cid:durableId="1098675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80D"/>
    <w:rsid w:val="00000833"/>
    <w:rsid w:val="00001D1D"/>
    <w:rsid w:val="0000657E"/>
    <w:rsid w:val="00013982"/>
    <w:rsid w:val="00015E22"/>
    <w:rsid w:val="00020D86"/>
    <w:rsid w:val="00022719"/>
    <w:rsid w:val="00022FA1"/>
    <w:rsid w:val="00024D4F"/>
    <w:rsid w:val="00030DCC"/>
    <w:rsid w:val="00033D20"/>
    <w:rsid w:val="000363A0"/>
    <w:rsid w:val="00037F13"/>
    <w:rsid w:val="0004277F"/>
    <w:rsid w:val="0004384E"/>
    <w:rsid w:val="00044A23"/>
    <w:rsid w:val="00046B31"/>
    <w:rsid w:val="00047E78"/>
    <w:rsid w:val="00054B2B"/>
    <w:rsid w:val="000551BB"/>
    <w:rsid w:val="00060864"/>
    <w:rsid w:val="00062B51"/>
    <w:rsid w:val="00064641"/>
    <w:rsid w:val="000659B0"/>
    <w:rsid w:val="00066D35"/>
    <w:rsid w:val="0006734A"/>
    <w:rsid w:val="00070374"/>
    <w:rsid w:val="000708DF"/>
    <w:rsid w:val="00070C81"/>
    <w:rsid w:val="00071055"/>
    <w:rsid w:val="00073718"/>
    <w:rsid w:val="000769A3"/>
    <w:rsid w:val="000769DB"/>
    <w:rsid w:val="00081311"/>
    <w:rsid w:val="000904C2"/>
    <w:rsid w:val="0009095F"/>
    <w:rsid w:val="000931D6"/>
    <w:rsid w:val="00093708"/>
    <w:rsid w:val="000A0FE2"/>
    <w:rsid w:val="000A1DE0"/>
    <w:rsid w:val="000A2463"/>
    <w:rsid w:val="000A7788"/>
    <w:rsid w:val="000A7CC3"/>
    <w:rsid w:val="000B3884"/>
    <w:rsid w:val="000B42BE"/>
    <w:rsid w:val="000B55ED"/>
    <w:rsid w:val="000B5D99"/>
    <w:rsid w:val="000B724F"/>
    <w:rsid w:val="000C0ADA"/>
    <w:rsid w:val="000C5FB5"/>
    <w:rsid w:val="000D020C"/>
    <w:rsid w:val="000D4EE1"/>
    <w:rsid w:val="000D7DB9"/>
    <w:rsid w:val="000E21EE"/>
    <w:rsid w:val="000E2223"/>
    <w:rsid w:val="000E24EE"/>
    <w:rsid w:val="000F1CA6"/>
    <w:rsid w:val="000F297C"/>
    <w:rsid w:val="000F2FA6"/>
    <w:rsid w:val="000F5B20"/>
    <w:rsid w:val="000F642F"/>
    <w:rsid w:val="0010303E"/>
    <w:rsid w:val="00105798"/>
    <w:rsid w:val="0010609A"/>
    <w:rsid w:val="00110950"/>
    <w:rsid w:val="0011126B"/>
    <w:rsid w:val="00111742"/>
    <w:rsid w:val="00123F8A"/>
    <w:rsid w:val="00124FD1"/>
    <w:rsid w:val="00127B0C"/>
    <w:rsid w:val="00131D1C"/>
    <w:rsid w:val="00134A11"/>
    <w:rsid w:val="00134F2B"/>
    <w:rsid w:val="00136856"/>
    <w:rsid w:val="00144BF8"/>
    <w:rsid w:val="00152B4F"/>
    <w:rsid w:val="00155AC1"/>
    <w:rsid w:val="0015695C"/>
    <w:rsid w:val="001615DA"/>
    <w:rsid w:val="00167A0D"/>
    <w:rsid w:val="00167E45"/>
    <w:rsid w:val="00175664"/>
    <w:rsid w:val="00176CB4"/>
    <w:rsid w:val="0017746C"/>
    <w:rsid w:val="00180769"/>
    <w:rsid w:val="00186D0B"/>
    <w:rsid w:val="001972D6"/>
    <w:rsid w:val="001A19E2"/>
    <w:rsid w:val="001A2BC1"/>
    <w:rsid w:val="001A2CC7"/>
    <w:rsid w:val="001A3660"/>
    <w:rsid w:val="001A37DB"/>
    <w:rsid w:val="001A5EDF"/>
    <w:rsid w:val="001A60E5"/>
    <w:rsid w:val="001A63A4"/>
    <w:rsid w:val="001A661C"/>
    <w:rsid w:val="001B0B50"/>
    <w:rsid w:val="001B2A27"/>
    <w:rsid w:val="001B2F40"/>
    <w:rsid w:val="001B7674"/>
    <w:rsid w:val="001B7B5C"/>
    <w:rsid w:val="001B7C3A"/>
    <w:rsid w:val="001C063D"/>
    <w:rsid w:val="001C27A1"/>
    <w:rsid w:val="001C46A6"/>
    <w:rsid w:val="001E2353"/>
    <w:rsid w:val="001E24EA"/>
    <w:rsid w:val="001E332F"/>
    <w:rsid w:val="001E4618"/>
    <w:rsid w:val="001E6440"/>
    <w:rsid w:val="001E6B83"/>
    <w:rsid w:val="001F0F9E"/>
    <w:rsid w:val="001F2E75"/>
    <w:rsid w:val="001F321A"/>
    <w:rsid w:val="001F435E"/>
    <w:rsid w:val="0020047D"/>
    <w:rsid w:val="00202FA5"/>
    <w:rsid w:val="002032DA"/>
    <w:rsid w:val="002053C8"/>
    <w:rsid w:val="00205A17"/>
    <w:rsid w:val="00205AEF"/>
    <w:rsid w:val="00205B7C"/>
    <w:rsid w:val="00207B4A"/>
    <w:rsid w:val="002147D1"/>
    <w:rsid w:val="00214E6C"/>
    <w:rsid w:val="0021608C"/>
    <w:rsid w:val="002166E1"/>
    <w:rsid w:val="00217716"/>
    <w:rsid w:val="00222375"/>
    <w:rsid w:val="002225CE"/>
    <w:rsid w:val="002248AE"/>
    <w:rsid w:val="00225873"/>
    <w:rsid w:val="00230E24"/>
    <w:rsid w:val="00232ACA"/>
    <w:rsid w:val="00235856"/>
    <w:rsid w:val="00235CEE"/>
    <w:rsid w:val="00235FEB"/>
    <w:rsid w:val="0023603E"/>
    <w:rsid w:val="0023680D"/>
    <w:rsid w:val="00236CD1"/>
    <w:rsid w:val="00237D9E"/>
    <w:rsid w:val="0024309D"/>
    <w:rsid w:val="002438A4"/>
    <w:rsid w:val="00244187"/>
    <w:rsid w:val="0024480C"/>
    <w:rsid w:val="002448B6"/>
    <w:rsid w:val="002451A5"/>
    <w:rsid w:val="0024669F"/>
    <w:rsid w:val="00251C0B"/>
    <w:rsid w:val="0025252A"/>
    <w:rsid w:val="002526D0"/>
    <w:rsid w:val="0025796D"/>
    <w:rsid w:val="00260333"/>
    <w:rsid w:val="00262B3E"/>
    <w:rsid w:val="0026464D"/>
    <w:rsid w:val="002647EF"/>
    <w:rsid w:val="002655D6"/>
    <w:rsid w:val="002659C7"/>
    <w:rsid w:val="002663B8"/>
    <w:rsid w:val="002733B9"/>
    <w:rsid w:val="00282FCA"/>
    <w:rsid w:val="002834B1"/>
    <w:rsid w:val="00291BF3"/>
    <w:rsid w:val="00292D67"/>
    <w:rsid w:val="00293B0B"/>
    <w:rsid w:val="00296D9F"/>
    <w:rsid w:val="002A0548"/>
    <w:rsid w:val="002B01C3"/>
    <w:rsid w:val="002B422D"/>
    <w:rsid w:val="002B6BD6"/>
    <w:rsid w:val="002C109E"/>
    <w:rsid w:val="002C2000"/>
    <w:rsid w:val="002C3C6F"/>
    <w:rsid w:val="002C563C"/>
    <w:rsid w:val="002C76C1"/>
    <w:rsid w:val="002C783A"/>
    <w:rsid w:val="002D0B42"/>
    <w:rsid w:val="002D243E"/>
    <w:rsid w:val="002D3517"/>
    <w:rsid w:val="002D441A"/>
    <w:rsid w:val="002D5369"/>
    <w:rsid w:val="002E086A"/>
    <w:rsid w:val="002E3481"/>
    <w:rsid w:val="002E4D5A"/>
    <w:rsid w:val="002E7E0B"/>
    <w:rsid w:val="002F32DF"/>
    <w:rsid w:val="002F3488"/>
    <w:rsid w:val="002F36D1"/>
    <w:rsid w:val="002F3C6D"/>
    <w:rsid w:val="002F45F9"/>
    <w:rsid w:val="002F49E4"/>
    <w:rsid w:val="002F618B"/>
    <w:rsid w:val="002F753C"/>
    <w:rsid w:val="00300D74"/>
    <w:rsid w:val="00301D0F"/>
    <w:rsid w:val="00304FCC"/>
    <w:rsid w:val="00305C78"/>
    <w:rsid w:val="00310B53"/>
    <w:rsid w:val="00313063"/>
    <w:rsid w:val="0032085A"/>
    <w:rsid w:val="00326785"/>
    <w:rsid w:val="00332E7F"/>
    <w:rsid w:val="00334286"/>
    <w:rsid w:val="00334F1C"/>
    <w:rsid w:val="003357E8"/>
    <w:rsid w:val="003368A0"/>
    <w:rsid w:val="00340E84"/>
    <w:rsid w:val="00344699"/>
    <w:rsid w:val="003518EF"/>
    <w:rsid w:val="00356A45"/>
    <w:rsid w:val="00356AFA"/>
    <w:rsid w:val="003570E2"/>
    <w:rsid w:val="00365C8A"/>
    <w:rsid w:val="003665B4"/>
    <w:rsid w:val="00366A8C"/>
    <w:rsid w:val="00367490"/>
    <w:rsid w:val="00372D5C"/>
    <w:rsid w:val="00374208"/>
    <w:rsid w:val="003758B2"/>
    <w:rsid w:val="00375C9F"/>
    <w:rsid w:val="00381766"/>
    <w:rsid w:val="00385C10"/>
    <w:rsid w:val="00387132"/>
    <w:rsid w:val="003934EC"/>
    <w:rsid w:val="003943EE"/>
    <w:rsid w:val="00394955"/>
    <w:rsid w:val="0039695D"/>
    <w:rsid w:val="003A04A2"/>
    <w:rsid w:val="003A55FA"/>
    <w:rsid w:val="003A7D2D"/>
    <w:rsid w:val="003B460D"/>
    <w:rsid w:val="003B6212"/>
    <w:rsid w:val="003B62BF"/>
    <w:rsid w:val="003B7C21"/>
    <w:rsid w:val="003C19E4"/>
    <w:rsid w:val="003C2393"/>
    <w:rsid w:val="003C25B3"/>
    <w:rsid w:val="003C2B12"/>
    <w:rsid w:val="003C3561"/>
    <w:rsid w:val="003C51C1"/>
    <w:rsid w:val="003C5EBD"/>
    <w:rsid w:val="003C664D"/>
    <w:rsid w:val="003D0071"/>
    <w:rsid w:val="003D24DF"/>
    <w:rsid w:val="003D6A25"/>
    <w:rsid w:val="003D7379"/>
    <w:rsid w:val="003E1F7E"/>
    <w:rsid w:val="003E4B73"/>
    <w:rsid w:val="003E5341"/>
    <w:rsid w:val="003E6AF1"/>
    <w:rsid w:val="003E6C1E"/>
    <w:rsid w:val="003F00B7"/>
    <w:rsid w:val="003F184E"/>
    <w:rsid w:val="003F18F5"/>
    <w:rsid w:val="003F4465"/>
    <w:rsid w:val="00406D3F"/>
    <w:rsid w:val="00412AC5"/>
    <w:rsid w:val="004225E4"/>
    <w:rsid w:val="00425275"/>
    <w:rsid w:val="00425564"/>
    <w:rsid w:val="00425979"/>
    <w:rsid w:val="00426BFB"/>
    <w:rsid w:val="004323CF"/>
    <w:rsid w:val="00433D28"/>
    <w:rsid w:val="00440471"/>
    <w:rsid w:val="00443A18"/>
    <w:rsid w:val="004460C8"/>
    <w:rsid w:val="004474F4"/>
    <w:rsid w:val="00447A29"/>
    <w:rsid w:val="00447C3C"/>
    <w:rsid w:val="00452064"/>
    <w:rsid w:val="00457E36"/>
    <w:rsid w:val="00461FDA"/>
    <w:rsid w:val="004635F8"/>
    <w:rsid w:val="00463B57"/>
    <w:rsid w:val="00464435"/>
    <w:rsid w:val="00465757"/>
    <w:rsid w:val="00466076"/>
    <w:rsid w:val="00466F7F"/>
    <w:rsid w:val="00472284"/>
    <w:rsid w:val="00472607"/>
    <w:rsid w:val="00472FFA"/>
    <w:rsid w:val="004A08D4"/>
    <w:rsid w:val="004A47DA"/>
    <w:rsid w:val="004A6DB7"/>
    <w:rsid w:val="004B11D4"/>
    <w:rsid w:val="004B4BF3"/>
    <w:rsid w:val="004B7EDF"/>
    <w:rsid w:val="004C07F9"/>
    <w:rsid w:val="004C5BCE"/>
    <w:rsid w:val="004D315C"/>
    <w:rsid w:val="004D4CDA"/>
    <w:rsid w:val="004D6E59"/>
    <w:rsid w:val="004E2655"/>
    <w:rsid w:val="004E58A5"/>
    <w:rsid w:val="004E79BB"/>
    <w:rsid w:val="004F3E8F"/>
    <w:rsid w:val="004F655C"/>
    <w:rsid w:val="005010C1"/>
    <w:rsid w:val="00502671"/>
    <w:rsid w:val="00507542"/>
    <w:rsid w:val="00511529"/>
    <w:rsid w:val="00513146"/>
    <w:rsid w:val="00513228"/>
    <w:rsid w:val="00514BC5"/>
    <w:rsid w:val="0051663B"/>
    <w:rsid w:val="00522F57"/>
    <w:rsid w:val="005234D6"/>
    <w:rsid w:val="00525842"/>
    <w:rsid w:val="00534C92"/>
    <w:rsid w:val="0054183D"/>
    <w:rsid w:val="00541F07"/>
    <w:rsid w:val="00542AFC"/>
    <w:rsid w:val="005436E7"/>
    <w:rsid w:val="005441DA"/>
    <w:rsid w:val="00547294"/>
    <w:rsid w:val="00550300"/>
    <w:rsid w:val="0055317B"/>
    <w:rsid w:val="005554C3"/>
    <w:rsid w:val="00560787"/>
    <w:rsid w:val="005607A1"/>
    <w:rsid w:val="00563668"/>
    <w:rsid w:val="00564E06"/>
    <w:rsid w:val="00566371"/>
    <w:rsid w:val="00571180"/>
    <w:rsid w:val="00571DC4"/>
    <w:rsid w:val="00574251"/>
    <w:rsid w:val="00574670"/>
    <w:rsid w:val="00580188"/>
    <w:rsid w:val="00581B4D"/>
    <w:rsid w:val="00581C09"/>
    <w:rsid w:val="00582B18"/>
    <w:rsid w:val="00584768"/>
    <w:rsid w:val="00591D32"/>
    <w:rsid w:val="005945A8"/>
    <w:rsid w:val="00597F72"/>
    <w:rsid w:val="005A1D5A"/>
    <w:rsid w:val="005A31A8"/>
    <w:rsid w:val="005A34D6"/>
    <w:rsid w:val="005A5101"/>
    <w:rsid w:val="005A636E"/>
    <w:rsid w:val="005A74B3"/>
    <w:rsid w:val="005B133F"/>
    <w:rsid w:val="005B3263"/>
    <w:rsid w:val="005B6B56"/>
    <w:rsid w:val="005C190B"/>
    <w:rsid w:val="005C1EBA"/>
    <w:rsid w:val="005C3218"/>
    <w:rsid w:val="005C57AE"/>
    <w:rsid w:val="005C5A09"/>
    <w:rsid w:val="005C7661"/>
    <w:rsid w:val="005D0B71"/>
    <w:rsid w:val="005D3BC1"/>
    <w:rsid w:val="005D42E4"/>
    <w:rsid w:val="005E35FC"/>
    <w:rsid w:val="005E3CF7"/>
    <w:rsid w:val="005E4BAD"/>
    <w:rsid w:val="005E6AD7"/>
    <w:rsid w:val="005E7643"/>
    <w:rsid w:val="005F2D88"/>
    <w:rsid w:val="005F3B41"/>
    <w:rsid w:val="005F4345"/>
    <w:rsid w:val="005F558B"/>
    <w:rsid w:val="005F56E9"/>
    <w:rsid w:val="005F579D"/>
    <w:rsid w:val="005F65C7"/>
    <w:rsid w:val="00600A94"/>
    <w:rsid w:val="006046A3"/>
    <w:rsid w:val="00605610"/>
    <w:rsid w:val="00605C4B"/>
    <w:rsid w:val="00607429"/>
    <w:rsid w:val="0061315A"/>
    <w:rsid w:val="006178B3"/>
    <w:rsid w:val="00621CAC"/>
    <w:rsid w:val="006243A1"/>
    <w:rsid w:val="00625B7E"/>
    <w:rsid w:val="00631207"/>
    <w:rsid w:val="0063477B"/>
    <w:rsid w:val="006350D1"/>
    <w:rsid w:val="00637C33"/>
    <w:rsid w:val="0064174C"/>
    <w:rsid w:val="00641A5B"/>
    <w:rsid w:val="006443B0"/>
    <w:rsid w:val="00645FDE"/>
    <w:rsid w:val="00647F53"/>
    <w:rsid w:val="00652150"/>
    <w:rsid w:val="006535E4"/>
    <w:rsid w:val="00656269"/>
    <w:rsid w:val="00656411"/>
    <w:rsid w:val="006604BE"/>
    <w:rsid w:val="006613D7"/>
    <w:rsid w:val="00663DA6"/>
    <w:rsid w:val="006649FB"/>
    <w:rsid w:val="00666D55"/>
    <w:rsid w:val="00667F6D"/>
    <w:rsid w:val="00671DBE"/>
    <w:rsid w:val="00672302"/>
    <w:rsid w:val="0067325B"/>
    <w:rsid w:val="006733F3"/>
    <w:rsid w:val="0067590B"/>
    <w:rsid w:val="00676691"/>
    <w:rsid w:val="006818C4"/>
    <w:rsid w:val="00686D59"/>
    <w:rsid w:val="00691793"/>
    <w:rsid w:val="00692ED7"/>
    <w:rsid w:val="006A21E8"/>
    <w:rsid w:val="006A3F9B"/>
    <w:rsid w:val="006B01F1"/>
    <w:rsid w:val="006B0614"/>
    <w:rsid w:val="006B079E"/>
    <w:rsid w:val="006B5907"/>
    <w:rsid w:val="006B5FC4"/>
    <w:rsid w:val="006C44F4"/>
    <w:rsid w:val="006D4AF9"/>
    <w:rsid w:val="006E3A0D"/>
    <w:rsid w:val="006E4040"/>
    <w:rsid w:val="006E4ADF"/>
    <w:rsid w:val="006E6318"/>
    <w:rsid w:val="006E68C1"/>
    <w:rsid w:val="006E7D4B"/>
    <w:rsid w:val="006F496C"/>
    <w:rsid w:val="006F4C3C"/>
    <w:rsid w:val="006F711A"/>
    <w:rsid w:val="007010AF"/>
    <w:rsid w:val="0070197E"/>
    <w:rsid w:val="0070499A"/>
    <w:rsid w:val="0071038C"/>
    <w:rsid w:val="00710E06"/>
    <w:rsid w:val="00714951"/>
    <w:rsid w:val="0071646C"/>
    <w:rsid w:val="00720BAD"/>
    <w:rsid w:val="00723AA5"/>
    <w:rsid w:val="00726355"/>
    <w:rsid w:val="007272C4"/>
    <w:rsid w:val="00727F22"/>
    <w:rsid w:val="00730725"/>
    <w:rsid w:val="00733324"/>
    <w:rsid w:val="0073460D"/>
    <w:rsid w:val="00736F6F"/>
    <w:rsid w:val="00740993"/>
    <w:rsid w:val="00742881"/>
    <w:rsid w:val="0074364D"/>
    <w:rsid w:val="007458AB"/>
    <w:rsid w:val="00767FE4"/>
    <w:rsid w:val="00771103"/>
    <w:rsid w:val="00776EFB"/>
    <w:rsid w:val="0077706D"/>
    <w:rsid w:val="0078199E"/>
    <w:rsid w:val="0078296F"/>
    <w:rsid w:val="007833A3"/>
    <w:rsid w:val="00783B5F"/>
    <w:rsid w:val="007842FE"/>
    <w:rsid w:val="00784EE2"/>
    <w:rsid w:val="00786E6A"/>
    <w:rsid w:val="00790E05"/>
    <w:rsid w:val="00792594"/>
    <w:rsid w:val="007969B0"/>
    <w:rsid w:val="007A1457"/>
    <w:rsid w:val="007A2A9C"/>
    <w:rsid w:val="007A38F1"/>
    <w:rsid w:val="007A4D00"/>
    <w:rsid w:val="007A56C6"/>
    <w:rsid w:val="007A7786"/>
    <w:rsid w:val="007A7E41"/>
    <w:rsid w:val="007B06AA"/>
    <w:rsid w:val="007B26A8"/>
    <w:rsid w:val="007B2781"/>
    <w:rsid w:val="007B3BA0"/>
    <w:rsid w:val="007B5914"/>
    <w:rsid w:val="007B5B4D"/>
    <w:rsid w:val="007B76F1"/>
    <w:rsid w:val="007C08C4"/>
    <w:rsid w:val="007C14F1"/>
    <w:rsid w:val="007C4AA1"/>
    <w:rsid w:val="007C57FD"/>
    <w:rsid w:val="007D537C"/>
    <w:rsid w:val="007D616E"/>
    <w:rsid w:val="007D794E"/>
    <w:rsid w:val="007E12E9"/>
    <w:rsid w:val="007E2AAB"/>
    <w:rsid w:val="007E3AF6"/>
    <w:rsid w:val="007E4216"/>
    <w:rsid w:val="007E5DF8"/>
    <w:rsid w:val="007E6ED7"/>
    <w:rsid w:val="007E7429"/>
    <w:rsid w:val="007F0015"/>
    <w:rsid w:val="007F430A"/>
    <w:rsid w:val="007F4BAA"/>
    <w:rsid w:val="007F5488"/>
    <w:rsid w:val="007F5A96"/>
    <w:rsid w:val="007F66EF"/>
    <w:rsid w:val="00802DEF"/>
    <w:rsid w:val="00810058"/>
    <w:rsid w:val="00810984"/>
    <w:rsid w:val="00810DB9"/>
    <w:rsid w:val="00811FA8"/>
    <w:rsid w:val="00812084"/>
    <w:rsid w:val="0081358B"/>
    <w:rsid w:val="0081369D"/>
    <w:rsid w:val="0082489B"/>
    <w:rsid w:val="00825F5B"/>
    <w:rsid w:val="0083018B"/>
    <w:rsid w:val="00832388"/>
    <w:rsid w:val="0083241B"/>
    <w:rsid w:val="00835598"/>
    <w:rsid w:val="008356CB"/>
    <w:rsid w:val="00835A8F"/>
    <w:rsid w:val="008362D2"/>
    <w:rsid w:val="00836704"/>
    <w:rsid w:val="008367E6"/>
    <w:rsid w:val="0084040C"/>
    <w:rsid w:val="00841E2D"/>
    <w:rsid w:val="0084250F"/>
    <w:rsid w:val="008432D7"/>
    <w:rsid w:val="0084331C"/>
    <w:rsid w:val="008464B1"/>
    <w:rsid w:val="008471CB"/>
    <w:rsid w:val="00847313"/>
    <w:rsid w:val="00847A0B"/>
    <w:rsid w:val="0085334B"/>
    <w:rsid w:val="00857DA8"/>
    <w:rsid w:val="008606FF"/>
    <w:rsid w:val="00870DC9"/>
    <w:rsid w:val="008721D6"/>
    <w:rsid w:val="00874546"/>
    <w:rsid w:val="00881C83"/>
    <w:rsid w:val="00883686"/>
    <w:rsid w:val="00885C1C"/>
    <w:rsid w:val="00886234"/>
    <w:rsid w:val="00886A0D"/>
    <w:rsid w:val="00890BFA"/>
    <w:rsid w:val="00894279"/>
    <w:rsid w:val="0089512C"/>
    <w:rsid w:val="008A13EC"/>
    <w:rsid w:val="008A45B8"/>
    <w:rsid w:val="008B0CA7"/>
    <w:rsid w:val="008B2DE3"/>
    <w:rsid w:val="008B399A"/>
    <w:rsid w:val="008B5BF5"/>
    <w:rsid w:val="008B5D6B"/>
    <w:rsid w:val="008C2D69"/>
    <w:rsid w:val="008C3A93"/>
    <w:rsid w:val="008C50FB"/>
    <w:rsid w:val="008C6C37"/>
    <w:rsid w:val="008C7232"/>
    <w:rsid w:val="008D649B"/>
    <w:rsid w:val="008D6A6B"/>
    <w:rsid w:val="008E0F21"/>
    <w:rsid w:val="008E11D5"/>
    <w:rsid w:val="008E1E01"/>
    <w:rsid w:val="008E4BB9"/>
    <w:rsid w:val="008E5E97"/>
    <w:rsid w:val="0090082F"/>
    <w:rsid w:val="00901B4E"/>
    <w:rsid w:val="00901BF8"/>
    <w:rsid w:val="00902752"/>
    <w:rsid w:val="00904CAC"/>
    <w:rsid w:val="009057ED"/>
    <w:rsid w:val="00910162"/>
    <w:rsid w:val="0091082B"/>
    <w:rsid w:val="00910DEC"/>
    <w:rsid w:val="009130F6"/>
    <w:rsid w:val="009151EB"/>
    <w:rsid w:val="00916D65"/>
    <w:rsid w:val="00921452"/>
    <w:rsid w:val="0092252D"/>
    <w:rsid w:val="009249C2"/>
    <w:rsid w:val="009273B9"/>
    <w:rsid w:val="009308B9"/>
    <w:rsid w:val="009318E2"/>
    <w:rsid w:val="00931AD3"/>
    <w:rsid w:val="00931C72"/>
    <w:rsid w:val="00932420"/>
    <w:rsid w:val="00932CAD"/>
    <w:rsid w:val="00933DC9"/>
    <w:rsid w:val="009344E7"/>
    <w:rsid w:val="0094130F"/>
    <w:rsid w:val="00941B4F"/>
    <w:rsid w:val="009420E6"/>
    <w:rsid w:val="0094339B"/>
    <w:rsid w:val="00956D20"/>
    <w:rsid w:val="00965394"/>
    <w:rsid w:val="00965B10"/>
    <w:rsid w:val="00971997"/>
    <w:rsid w:val="00972B44"/>
    <w:rsid w:val="009770FB"/>
    <w:rsid w:val="00980032"/>
    <w:rsid w:val="0098333D"/>
    <w:rsid w:val="00983D60"/>
    <w:rsid w:val="009844CE"/>
    <w:rsid w:val="009849ED"/>
    <w:rsid w:val="009850A7"/>
    <w:rsid w:val="00986B2B"/>
    <w:rsid w:val="00986EC5"/>
    <w:rsid w:val="00987C7A"/>
    <w:rsid w:val="00993D2A"/>
    <w:rsid w:val="009973FA"/>
    <w:rsid w:val="009A06E8"/>
    <w:rsid w:val="009A12F0"/>
    <w:rsid w:val="009A2F28"/>
    <w:rsid w:val="009B45E1"/>
    <w:rsid w:val="009B62E6"/>
    <w:rsid w:val="009C3D97"/>
    <w:rsid w:val="009C7FE4"/>
    <w:rsid w:val="009D0C91"/>
    <w:rsid w:val="009D4611"/>
    <w:rsid w:val="009D57AE"/>
    <w:rsid w:val="009E0722"/>
    <w:rsid w:val="009E4225"/>
    <w:rsid w:val="009E4D8D"/>
    <w:rsid w:val="009E6F20"/>
    <w:rsid w:val="009E7841"/>
    <w:rsid w:val="009F190E"/>
    <w:rsid w:val="009F267C"/>
    <w:rsid w:val="009F6E01"/>
    <w:rsid w:val="009F7323"/>
    <w:rsid w:val="00A01CC4"/>
    <w:rsid w:val="00A01E0B"/>
    <w:rsid w:val="00A02CF5"/>
    <w:rsid w:val="00A10E6B"/>
    <w:rsid w:val="00A12C2E"/>
    <w:rsid w:val="00A14A5D"/>
    <w:rsid w:val="00A14C8A"/>
    <w:rsid w:val="00A25819"/>
    <w:rsid w:val="00A27336"/>
    <w:rsid w:val="00A336AA"/>
    <w:rsid w:val="00A33DE3"/>
    <w:rsid w:val="00A3633F"/>
    <w:rsid w:val="00A40288"/>
    <w:rsid w:val="00A41235"/>
    <w:rsid w:val="00A41822"/>
    <w:rsid w:val="00A4297F"/>
    <w:rsid w:val="00A435C5"/>
    <w:rsid w:val="00A449DC"/>
    <w:rsid w:val="00A452DC"/>
    <w:rsid w:val="00A51E44"/>
    <w:rsid w:val="00A537CA"/>
    <w:rsid w:val="00A55F9C"/>
    <w:rsid w:val="00A55FF8"/>
    <w:rsid w:val="00A60CCA"/>
    <w:rsid w:val="00A6109D"/>
    <w:rsid w:val="00A63221"/>
    <w:rsid w:val="00A660AB"/>
    <w:rsid w:val="00A7162A"/>
    <w:rsid w:val="00A762B7"/>
    <w:rsid w:val="00A76E33"/>
    <w:rsid w:val="00A80D09"/>
    <w:rsid w:val="00A8239B"/>
    <w:rsid w:val="00A83837"/>
    <w:rsid w:val="00A83918"/>
    <w:rsid w:val="00A86EDC"/>
    <w:rsid w:val="00A90F0A"/>
    <w:rsid w:val="00A95E84"/>
    <w:rsid w:val="00A97969"/>
    <w:rsid w:val="00AA066F"/>
    <w:rsid w:val="00AA127F"/>
    <w:rsid w:val="00AA2997"/>
    <w:rsid w:val="00AA4B73"/>
    <w:rsid w:val="00AA6C04"/>
    <w:rsid w:val="00AC0F46"/>
    <w:rsid w:val="00AC2A59"/>
    <w:rsid w:val="00AC3BC2"/>
    <w:rsid w:val="00AC3E0D"/>
    <w:rsid w:val="00AC524E"/>
    <w:rsid w:val="00AC6DAE"/>
    <w:rsid w:val="00AD017B"/>
    <w:rsid w:val="00AD0D3D"/>
    <w:rsid w:val="00AD4FDD"/>
    <w:rsid w:val="00AD7AAE"/>
    <w:rsid w:val="00AE021D"/>
    <w:rsid w:val="00AE2BEB"/>
    <w:rsid w:val="00AF0EB7"/>
    <w:rsid w:val="00AF1587"/>
    <w:rsid w:val="00B00315"/>
    <w:rsid w:val="00B00368"/>
    <w:rsid w:val="00B04C0C"/>
    <w:rsid w:val="00B058B2"/>
    <w:rsid w:val="00B05D62"/>
    <w:rsid w:val="00B101E4"/>
    <w:rsid w:val="00B11187"/>
    <w:rsid w:val="00B22340"/>
    <w:rsid w:val="00B2447F"/>
    <w:rsid w:val="00B24844"/>
    <w:rsid w:val="00B2520F"/>
    <w:rsid w:val="00B30EA8"/>
    <w:rsid w:val="00B327E6"/>
    <w:rsid w:val="00B33EAE"/>
    <w:rsid w:val="00B404EB"/>
    <w:rsid w:val="00B4100C"/>
    <w:rsid w:val="00B4127F"/>
    <w:rsid w:val="00B42532"/>
    <w:rsid w:val="00B452B3"/>
    <w:rsid w:val="00B457B3"/>
    <w:rsid w:val="00B4748C"/>
    <w:rsid w:val="00B47AFC"/>
    <w:rsid w:val="00B551CB"/>
    <w:rsid w:val="00B5703D"/>
    <w:rsid w:val="00B57FB0"/>
    <w:rsid w:val="00B6350A"/>
    <w:rsid w:val="00B64134"/>
    <w:rsid w:val="00B647F2"/>
    <w:rsid w:val="00B64AEB"/>
    <w:rsid w:val="00B73624"/>
    <w:rsid w:val="00B73AE4"/>
    <w:rsid w:val="00B76E4B"/>
    <w:rsid w:val="00B804E7"/>
    <w:rsid w:val="00B82105"/>
    <w:rsid w:val="00B83483"/>
    <w:rsid w:val="00B844C7"/>
    <w:rsid w:val="00B859D9"/>
    <w:rsid w:val="00B85A8A"/>
    <w:rsid w:val="00B86423"/>
    <w:rsid w:val="00B87422"/>
    <w:rsid w:val="00B91364"/>
    <w:rsid w:val="00B942C3"/>
    <w:rsid w:val="00B94AA4"/>
    <w:rsid w:val="00B97506"/>
    <w:rsid w:val="00B97595"/>
    <w:rsid w:val="00B97683"/>
    <w:rsid w:val="00BA0CE0"/>
    <w:rsid w:val="00BA4B73"/>
    <w:rsid w:val="00BA4BD4"/>
    <w:rsid w:val="00BB51EC"/>
    <w:rsid w:val="00BB6674"/>
    <w:rsid w:val="00BB6F6A"/>
    <w:rsid w:val="00BB7D62"/>
    <w:rsid w:val="00BC71AA"/>
    <w:rsid w:val="00BD2D9B"/>
    <w:rsid w:val="00BD45B6"/>
    <w:rsid w:val="00BD4ECE"/>
    <w:rsid w:val="00BE124F"/>
    <w:rsid w:val="00BE12FA"/>
    <w:rsid w:val="00BE791B"/>
    <w:rsid w:val="00BF0C16"/>
    <w:rsid w:val="00BF4082"/>
    <w:rsid w:val="00BF4CA2"/>
    <w:rsid w:val="00BF5534"/>
    <w:rsid w:val="00BF5CC0"/>
    <w:rsid w:val="00BF64E8"/>
    <w:rsid w:val="00C01B0A"/>
    <w:rsid w:val="00C020FE"/>
    <w:rsid w:val="00C026E2"/>
    <w:rsid w:val="00C05E04"/>
    <w:rsid w:val="00C067AD"/>
    <w:rsid w:val="00C130FE"/>
    <w:rsid w:val="00C1472B"/>
    <w:rsid w:val="00C14D88"/>
    <w:rsid w:val="00C16A3F"/>
    <w:rsid w:val="00C174FD"/>
    <w:rsid w:val="00C2184D"/>
    <w:rsid w:val="00C21CF9"/>
    <w:rsid w:val="00C24641"/>
    <w:rsid w:val="00C26F73"/>
    <w:rsid w:val="00C27B98"/>
    <w:rsid w:val="00C34045"/>
    <w:rsid w:val="00C34AC3"/>
    <w:rsid w:val="00C35668"/>
    <w:rsid w:val="00C370F4"/>
    <w:rsid w:val="00C425E6"/>
    <w:rsid w:val="00C504A5"/>
    <w:rsid w:val="00C508A1"/>
    <w:rsid w:val="00C509D2"/>
    <w:rsid w:val="00C5136D"/>
    <w:rsid w:val="00C51B1F"/>
    <w:rsid w:val="00C54DBC"/>
    <w:rsid w:val="00C570F9"/>
    <w:rsid w:val="00C70071"/>
    <w:rsid w:val="00C70219"/>
    <w:rsid w:val="00C74535"/>
    <w:rsid w:val="00C762C3"/>
    <w:rsid w:val="00C77CBD"/>
    <w:rsid w:val="00C85146"/>
    <w:rsid w:val="00C90357"/>
    <w:rsid w:val="00C920CD"/>
    <w:rsid w:val="00C929A2"/>
    <w:rsid w:val="00C94664"/>
    <w:rsid w:val="00C96825"/>
    <w:rsid w:val="00CA113F"/>
    <w:rsid w:val="00CA2988"/>
    <w:rsid w:val="00CA2F88"/>
    <w:rsid w:val="00CA43CE"/>
    <w:rsid w:val="00CA4B9F"/>
    <w:rsid w:val="00CA7150"/>
    <w:rsid w:val="00CA7BC2"/>
    <w:rsid w:val="00CA7E58"/>
    <w:rsid w:val="00CB0EF4"/>
    <w:rsid w:val="00CB1C23"/>
    <w:rsid w:val="00CB25EA"/>
    <w:rsid w:val="00CB2A5B"/>
    <w:rsid w:val="00CB38FE"/>
    <w:rsid w:val="00CB43B7"/>
    <w:rsid w:val="00CB5BCB"/>
    <w:rsid w:val="00CB776E"/>
    <w:rsid w:val="00CB79B6"/>
    <w:rsid w:val="00CC06C6"/>
    <w:rsid w:val="00CC07BD"/>
    <w:rsid w:val="00CC2DEB"/>
    <w:rsid w:val="00CC71A3"/>
    <w:rsid w:val="00CE29AF"/>
    <w:rsid w:val="00CE434B"/>
    <w:rsid w:val="00CE7F6C"/>
    <w:rsid w:val="00CF0166"/>
    <w:rsid w:val="00CF01A1"/>
    <w:rsid w:val="00CF1406"/>
    <w:rsid w:val="00CF2853"/>
    <w:rsid w:val="00CF2A9E"/>
    <w:rsid w:val="00CF306D"/>
    <w:rsid w:val="00CF3778"/>
    <w:rsid w:val="00CF3D1E"/>
    <w:rsid w:val="00CF54BB"/>
    <w:rsid w:val="00CF72A6"/>
    <w:rsid w:val="00CF7394"/>
    <w:rsid w:val="00D03256"/>
    <w:rsid w:val="00D060A0"/>
    <w:rsid w:val="00D1005F"/>
    <w:rsid w:val="00D1311B"/>
    <w:rsid w:val="00D15950"/>
    <w:rsid w:val="00D15C27"/>
    <w:rsid w:val="00D17152"/>
    <w:rsid w:val="00D22763"/>
    <w:rsid w:val="00D22D08"/>
    <w:rsid w:val="00D23FE8"/>
    <w:rsid w:val="00D247FC"/>
    <w:rsid w:val="00D251DD"/>
    <w:rsid w:val="00D25F1D"/>
    <w:rsid w:val="00D26E0D"/>
    <w:rsid w:val="00D27A31"/>
    <w:rsid w:val="00D27A66"/>
    <w:rsid w:val="00D31D73"/>
    <w:rsid w:val="00D35FFB"/>
    <w:rsid w:val="00D40B3D"/>
    <w:rsid w:val="00D470A7"/>
    <w:rsid w:val="00D47548"/>
    <w:rsid w:val="00D47E52"/>
    <w:rsid w:val="00D53243"/>
    <w:rsid w:val="00D61295"/>
    <w:rsid w:val="00D6232A"/>
    <w:rsid w:val="00D6355C"/>
    <w:rsid w:val="00D67FC8"/>
    <w:rsid w:val="00D775F6"/>
    <w:rsid w:val="00D81D3B"/>
    <w:rsid w:val="00D85E3E"/>
    <w:rsid w:val="00D86BF0"/>
    <w:rsid w:val="00D90539"/>
    <w:rsid w:val="00D92C05"/>
    <w:rsid w:val="00D9333E"/>
    <w:rsid w:val="00D94B9A"/>
    <w:rsid w:val="00D9730E"/>
    <w:rsid w:val="00D97486"/>
    <w:rsid w:val="00D97D4C"/>
    <w:rsid w:val="00DA035B"/>
    <w:rsid w:val="00DA5388"/>
    <w:rsid w:val="00DA5BF1"/>
    <w:rsid w:val="00DA60D8"/>
    <w:rsid w:val="00DA6A56"/>
    <w:rsid w:val="00DA7895"/>
    <w:rsid w:val="00DB0E19"/>
    <w:rsid w:val="00DB11E3"/>
    <w:rsid w:val="00DB1B80"/>
    <w:rsid w:val="00DB499E"/>
    <w:rsid w:val="00DC0086"/>
    <w:rsid w:val="00DC2950"/>
    <w:rsid w:val="00DC3C6F"/>
    <w:rsid w:val="00DC4D98"/>
    <w:rsid w:val="00DC5332"/>
    <w:rsid w:val="00DC53BB"/>
    <w:rsid w:val="00DC7D1E"/>
    <w:rsid w:val="00DD3DEF"/>
    <w:rsid w:val="00DD4A1C"/>
    <w:rsid w:val="00DD5897"/>
    <w:rsid w:val="00DD58FA"/>
    <w:rsid w:val="00DD5F45"/>
    <w:rsid w:val="00DE0C98"/>
    <w:rsid w:val="00DE3A9F"/>
    <w:rsid w:val="00DE6363"/>
    <w:rsid w:val="00DE6C4D"/>
    <w:rsid w:val="00DE73F5"/>
    <w:rsid w:val="00DE7C5E"/>
    <w:rsid w:val="00DF3BCF"/>
    <w:rsid w:val="00DF6F5D"/>
    <w:rsid w:val="00DF715C"/>
    <w:rsid w:val="00E0029A"/>
    <w:rsid w:val="00E00A0B"/>
    <w:rsid w:val="00E01F34"/>
    <w:rsid w:val="00E052CA"/>
    <w:rsid w:val="00E072C2"/>
    <w:rsid w:val="00E12453"/>
    <w:rsid w:val="00E14296"/>
    <w:rsid w:val="00E177FD"/>
    <w:rsid w:val="00E21CBE"/>
    <w:rsid w:val="00E2721E"/>
    <w:rsid w:val="00E30B73"/>
    <w:rsid w:val="00E36B9B"/>
    <w:rsid w:val="00E3719B"/>
    <w:rsid w:val="00E37625"/>
    <w:rsid w:val="00E3785E"/>
    <w:rsid w:val="00E4091A"/>
    <w:rsid w:val="00E41FF7"/>
    <w:rsid w:val="00E426B5"/>
    <w:rsid w:val="00E4271A"/>
    <w:rsid w:val="00E4397E"/>
    <w:rsid w:val="00E44011"/>
    <w:rsid w:val="00E476F5"/>
    <w:rsid w:val="00E54470"/>
    <w:rsid w:val="00E54F34"/>
    <w:rsid w:val="00E56590"/>
    <w:rsid w:val="00E56766"/>
    <w:rsid w:val="00E56D2C"/>
    <w:rsid w:val="00E56D53"/>
    <w:rsid w:val="00E603D2"/>
    <w:rsid w:val="00E60D43"/>
    <w:rsid w:val="00E70F7D"/>
    <w:rsid w:val="00E723B2"/>
    <w:rsid w:val="00E73406"/>
    <w:rsid w:val="00E73E35"/>
    <w:rsid w:val="00E75F10"/>
    <w:rsid w:val="00E82134"/>
    <w:rsid w:val="00E8291A"/>
    <w:rsid w:val="00E82954"/>
    <w:rsid w:val="00E85601"/>
    <w:rsid w:val="00E869CA"/>
    <w:rsid w:val="00E86B05"/>
    <w:rsid w:val="00E91112"/>
    <w:rsid w:val="00EA08DE"/>
    <w:rsid w:val="00EA0DCC"/>
    <w:rsid w:val="00EA0F13"/>
    <w:rsid w:val="00EA3D64"/>
    <w:rsid w:val="00EA6D1E"/>
    <w:rsid w:val="00EB19FC"/>
    <w:rsid w:val="00EB69A8"/>
    <w:rsid w:val="00EC1C9E"/>
    <w:rsid w:val="00EC303B"/>
    <w:rsid w:val="00EC46AC"/>
    <w:rsid w:val="00EC4E3A"/>
    <w:rsid w:val="00EC688B"/>
    <w:rsid w:val="00ED0EAE"/>
    <w:rsid w:val="00ED2B5C"/>
    <w:rsid w:val="00ED351D"/>
    <w:rsid w:val="00ED373A"/>
    <w:rsid w:val="00ED3E10"/>
    <w:rsid w:val="00ED471F"/>
    <w:rsid w:val="00ED6876"/>
    <w:rsid w:val="00ED68B2"/>
    <w:rsid w:val="00EE4279"/>
    <w:rsid w:val="00EE737C"/>
    <w:rsid w:val="00EF14E1"/>
    <w:rsid w:val="00EF274B"/>
    <w:rsid w:val="00EF31FC"/>
    <w:rsid w:val="00EF3896"/>
    <w:rsid w:val="00EF4B3C"/>
    <w:rsid w:val="00F00A47"/>
    <w:rsid w:val="00F022A2"/>
    <w:rsid w:val="00F079B7"/>
    <w:rsid w:val="00F121E7"/>
    <w:rsid w:val="00F130E4"/>
    <w:rsid w:val="00F13939"/>
    <w:rsid w:val="00F163BA"/>
    <w:rsid w:val="00F17132"/>
    <w:rsid w:val="00F1756A"/>
    <w:rsid w:val="00F21670"/>
    <w:rsid w:val="00F247C3"/>
    <w:rsid w:val="00F26A6F"/>
    <w:rsid w:val="00F41428"/>
    <w:rsid w:val="00F4260A"/>
    <w:rsid w:val="00F42CC4"/>
    <w:rsid w:val="00F43430"/>
    <w:rsid w:val="00F438EF"/>
    <w:rsid w:val="00F45C56"/>
    <w:rsid w:val="00F519E6"/>
    <w:rsid w:val="00F53993"/>
    <w:rsid w:val="00F544A9"/>
    <w:rsid w:val="00F560CB"/>
    <w:rsid w:val="00F571BD"/>
    <w:rsid w:val="00F579A1"/>
    <w:rsid w:val="00F60CA8"/>
    <w:rsid w:val="00F64880"/>
    <w:rsid w:val="00F65A63"/>
    <w:rsid w:val="00F667F4"/>
    <w:rsid w:val="00F67AF2"/>
    <w:rsid w:val="00F70AB3"/>
    <w:rsid w:val="00F73B23"/>
    <w:rsid w:val="00F75CF1"/>
    <w:rsid w:val="00F76486"/>
    <w:rsid w:val="00F81923"/>
    <w:rsid w:val="00F834D2"/>
    <w:rsid w:val="00F85AE9"/>
    <w:rsid w:val="00F85E49"/>
    <w:rsid w:val="00F86164"/>
    <w:rsid w:val="00F917CB"/>
    <w:rsid w:val="00F955F3"/>
    <w:rsid w:val="00FA1F9D"/>
    <w:rsid w:val="00FA20A9"/>
    <w:rsid w:val="00FA24ED"/>
    <w:rsid w:val="00FA68FE"/>
    <w:rsid w:val="00FA691E"/>
    <w:rsid w:val="00FB00E1"/>
    <w:rsid w:val="00FB14EB"/>
    <w:rsid w:val="00FB2974"/>
    <w:rsid w:val="00FB4331"/>
    <w:rsid w:val="00FB5663"/>
    <w:rsid w:val="00FB6B12"/>
    <w:rsid w:val="00FC48F2"/>
    <w:rsid w:val="00FC5BD8"/>
    <w:rsid w:val="00FC7A50"/>
    <w:rsid w:val="00FD0393"/>
    <w:rsid w:val="00FD3556"/>
    <w:rsid w:val="00FD3BC9"/>
    <w:rsid w:val="00FD6D8B"/>
    <w:rsid w:val="00FD7E42"/>
    <w:rsid w:val="00FE1330"/>
    <w:rsid w:val="00FE14A2"/>
    <w:rsid w:val="00FE4312"/>
    <w:rsid w:val="00FE470E"/>
    <w:rsid w:val="00FE557A"/>
    <w:rsid w:val="00FE7056"/>
    <w:rsid w:val="00FE7FCE"/>
    <w:rsid w:val="00FF1CDB"/>
    <w:rsid w:val="00FF3867"/>
    <w:rsid w:val="00FF4648"/>
    <w:rsid w:val="00FF6996"/>
    <w:rsid w:val="021EE90B"/>
    <w:rsid w:val="048D201A"/>
    <w:rsid w:val="0EADD13B"/>
    <w:rsid w:val="11BD5B14"/>
    <w:rsid w:val="1BC76458"/>
    <w:rsid w:val="292875A9"/>
    <w:rsid w:val="31ECFEA3"/>
    <w:rsid w:val="4850FBA6"/>
    <w:rsid w:val="4B4CE9F8"/>
    <w:rsid w:val="60723018"/>
    <w:rsid w:val="696181CD"/>
    <w:rsid w:val="72A1C03F"/>
    <w:rsid w:val="7430829C"/>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8E38E"/>
  <w15:docId w15:val="{E2A3FA20-7A22-4C46-9A04-2EC91518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695"/>
    <w:pPr>
      <w:autoSpaceDE w:val="0"/>
      <w:autoSpaceDN w:val="0"/>
      <w:adjustRightInd w:val="0"/>
    </w:pPr>
  </w:style>
  <w:style w:type="paragraph" w:styleId="Heading1">
    <w:name w:val="heading 1"/>
    <w:basedOn w:val="Normal"/>
    <w:next w:val="Normal"/>
    <w:link w:val="Heading1Char"/>
    <w:qFormat/>
    <w:rsid w:val="002C1695"/>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nhideWhenUsed/>
    <w:qFormat/>
    <w:rsid w:val="002C1695"/>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nhideWhenUsed/>
    <w:qFormat/>
    <w:rsid w:val="002C1695"/>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nhideWhenUsed/>
    <w:qFormat/>
    <w:rsid w:val="002C1695"/>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sz w:val="24"/>
    </w:rPr>
  </w:style>
  <w:style w:type="paragraph" w:styleId="Heading5">
    <w:name w:val="heading 5"/>
    <w:basedOn w:val="Normal"/>
    <w:next w:val="Normal"/>
    <w:link w:val="Heading5Char"/>
    <w:unhideWhenUsed/>
    <w:qFormat/>
    <w:rsid w:val="002C1695"/>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sz w:val="24"/>
    </w:rPr>
  </w:style>
  <w:style w:type="paragraph" w:styleId="Heading6">
    <w:name w:val="heading 6"/>
    <w:basedOn w:val="Normal"/>
    <w:next w:val="Normal"/>
    <w:link w:val="Heading6Char"/>
    <w:unhideWhenUsed/>
    <w:qFormat/>
    <w:rsid w:val="002C1695"/>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rPr>
  </w:style>
  <w:style w:type="paragraph" w:styleId="Heading7">
    <w:name w:val="heading 7"/>
    <w:basedOn w:val="Normal"/>
    <w:next w:val="Normal"/>
    <w:link w:val="Heading7Char"/>
    <w:unhideWhenUsed/>
    <w:qFormat/>
    <w:rsid w:val="002C1695"/>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rPr>
  </w:style>
  <w:style w:type="paragraph" w:styleId="Heading8">
    <w:name w:val="heading 8"/>
    <w:basedOn w:val="Normal"/>
    <w:next w:val="Normal"/>
    <w:link w:val="Heading8Char"/>
    <w:unhideWhenUsed/>
    <w:qFormat/>
    <w:rsid w:val="002C1695"/>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rPr>
  </w:style>
  <w:style w:type="paragraph" w:styleId="Heading9">
    <w:name w:val="heading 9"/>
    <w:basedOn w:val="Normal"/>
    <w:next w:val="Normal"/>
    <w:link w:val="Heading9Char"/>
    <w:unhideWhenUsed/>
    <w:qFormat/>
    <w:rsid w:val="002C1695"/>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qFormat/>
    <w:rsid w:val="002C1695"/>
    <w:pPr>
      <w:widowControl/>
      <w:autoSpaceDE/>
      <w:autoSpaceDN/>
      <w:adjustRightInd/>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2C16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6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6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6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6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6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6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6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695"/>
    <w:rPr>
      <w:rFonts w:eastAsiaTheme="majorEastAsia" w:cstheme="majorBidi"/>
      <w:color w:val="272727" w:themeColor="text1" w:themeTint="D8"/>
    </w:rPr>
  </w:style>
  <w:style w:type="character" w:customStyle="1" w:styleId="TitleChar">
    <w:name w:val="Title Char"/>
    <w:basedOn w:val="DefaultParagraphFont"/>
    <w:link w:val="Title"/>
    <w:uiPriority w:val="10"/>
    <w:rsid w:val="002C1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pPr>
      <w:widowControl/>
      <w:spacing w:after="160" w:line="278" w:lineRule="auto"/>
    </w:pPr>
    <w:rPr>
      <w:rFonts w:ascii="Aptos" w:eastAsia="Aptos" w:hAnsi="Aptos" w:cs="Aptos"/>
      <w:color w:val="595959"/>
      <w:sz w:val="28"/>
      <w:szCs w:val="28"/>
    </w:rPr>
  </w:style>
  <w:style w:type="character" w:customStyle="1" w:styleId="SubtitleChar">
    <w:name w:val="Subtitle Char"/>
    <w:basedOn w:val="DefaultParagraphFont"/>
    <w:link w:val="Subtitle"/>
    <w:uiPriority w:val="11"/>
    <w:rsid w:val="002C1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695"/>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rPr>
  </w:style>
  <w:style w:type="character" w:customStyle="1" w:styleId="QuoteChar">
    <w:name w:val="Quote Char"/>
    <w:basedOn w:val="DefaultParagraphFont"/>
    <w:link w:val="Quote"/>
    <w:uiPriority w:val="29"/>
    <w:rsid w:val="002C1695"/>
    <w:rPr>
      <w:i/>
      <w:iCs/>
      <w:color w:val="404040" w:themeColor="text1" w:themeTint="BF"/>
    </w:rPr>
  </w:style>
  <w:style w:type="paragraph" w:styleId="ListParagraph">
    <w:name w:val="List Paragraph"/>
    <w:aliases w:val="Bullets,Paragraphe de liste1,List Paragraph11,List Paragraph1,Para,ADB paragraph numbering,List Paragraph (numbered (a)),WB Para,Numbered paragraph,List Paragraph-ExecSummary,References,List Paragraph (bulleted list),Bullet 1 List,Liste 1"/>
    <w:basedOn w:val="Normal"/>
    <w:link w:val="ListParagraphChar"/>
    <w:uiPriority w:val="34"/>
    <w:qFormat/>
    <w:rsid w:val="002C1695"/>
    <w:pPr>
      <w:widowControl/>
      <w:autoSpaceDE/>
      <w:autoSpaceDN/>
      <w:adjustRightInd/>
      <w:spacing w:after="160" w:line="278" w:lineRule="auto"/>
      <w:ind w:left="720"/>
      <w:contextualSpacing/>
    </w:pPr>
    <w:rPr>
      <w:rFonts w:asciiTheme="minorHAnsi" w:eastAsiaTheme="minorHAnsi" w:hAnsiTheme="minorHAnsi" w:cstheme="minorBidi"/>
      <w:kern w:val="2"/>
      <w:sz w:val="24"/>
    </w:rPr>
  </w:style>
  <w:style w:type="character" w:styleId="IntenseEmphasis">
    <w:name w:val="Intense Emphasis"/>
    <w:basedOn w:val="DefaultParagraphFont"/>
    <w:uiPriority w:val="21"/>
    <w:qFormat/>
    <w:rsid w:val="002C1695"/>
    <w:rPr>
      <w:i/>
      <w:iCs/>
      <w:color w:val="0F4761" w:themeColor="accent1" w:themeShade="BF"/>
    </w:rPr>
  </w:style>
  <w:style w:type="paragraph" w:styleId="IntenseQuote">
    <w:name w:val="Intense Quote"/>
    <w:basedOn w:val="Normal"/>
    <w:next w:val="Normal"/>
    <w:link w:val="IntenseQuoteChar"/>
    <w:uiPriority w:val="30"/>
    <w:qFormat/>
    <w:rsid w:val="002C1695"/>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rPr>
  </w:style>
  <w:style w:type="character" w:customStyle="1" w:styleId="IntenseQuoteChar">
    <w:name w:val="Intense Quote Char"/>
    <w:basedOn w:val="DefaultParagraphFont"/>
    <w:link w:val="IntenseQuote"/>
    <w:uiPriority w:val="30"/>
    <w:rsid w:val="002C1695"/>
    <w:rPr>
      <w:i/>
      <w:iCs/>
      <w:color w:val="0F4761" w:themeColor="accent1" w:themeShade="BF"/>
    </w:rPr>
  </w:style>
  <w:style w:type="character" w:styleId="IntenseReference">
    <w:name w:val="Intense Reference"/>
    <w:basedOn w:val="DefaultParagraphFont"/>
    <w:uiPriority w:val="32"/>
    <w:qFormat/>
    <w:rsid w:val="002C1695"/>
    <w:rPr>
      <w:b/>
      <w:bCs/>
      <w:smallCaps/>
      <w:color w:val="0F4761" w:themeColor="accent1" w:themeShade="BF"/>
      <w:spacing w:val="5"/>
    </w:rPr>
  </w:style>
  <w:style w:type="paragraph" w:styleId="Header">
    <w:name w:val="header"/>
    <w:basedOn w:val="Normal"/>
    <w:link w:val="HeaderChar"/>
    <w:unhideWhenUsed/>
    <w:rsid w:val="00652E14"/>
    <w:pPr>
      <w:tabs>
        <w:tab w:val="center" w:pos="4513"/>
        <w:tab w:val="right" w:pos="9026"/>
      </w:tabs>
    </w:pPr>
  </w:style>
  <w:style w:type="character" w:customStyle="1" w:styleId="HeaderChar">
    <w:name w:val="Header Char"/>
    <w:basedOn w:val="DefaultParagraphFont"/>
    <w:link w:val="Header"/>
    <w:uiPriority w:val="99"/>
    <w:rsid w:val="00652E14"/>
    <w:rPr>
      <w:rFonts w:ascii="Times New Roman" w:eastAsia="Times New Roman" w:hAnsi="Times New Roman" w:cs="Times New Roman"/>
      <w:kern w:val="0"/>
      <w:sz w:val="20"/>
    </w:rPr>
  </w:style>
  <w:style w:type="paragraph" w:styleId="Footer">
    <w:name w:val="footer"/>
    <w:basedOn w:val="Normal"/>
    <w:link w:val="FooterChar"/>
    <w:uiPriority w:val="99"/>
    <w:unhideWhenUsed/>
    <w:rsid w:val="00652E14"/>
    <w:pPr>
      <w:tabs>
        <w:tab w:val="center" w:pos="4513"/>
        <w:tab w:val="right" w:pos="9026"/>
      </w:tabs>
    </w:pPr>
  </w:style>
  <w:style w:type="character" w:customStyle="1" w:styleId="FooterChar">
    <w:name w:val="Footer Char"/>
    <w:basedOn w:val="DefaultParagraphFont"/>
    <w:link w:val="Footer"/>
    <w:uiPriority w:val="99"/>
    <w:rsid w:val="00652E14"/>
    <w:rPr>
      <w:rFonts w:ascii="Times New Roman" w:eastAsia="Times New Roman" w:hAnsi="Times New Roman" w:cs="Times New Roman"/>
      <w:kern w:val="0"/>
      <w:sz w:val="20"/>
    </w:rPr>
  </w:style>
  <w:style w:type="table" w:styleId="TableGrid">
    <w:name w:val="Table Grid"/>
    <w:basedOn w:val="TableNormal"/>
    <w:uiPriority w:val="39"/>
    <w:rsid w:val="00CB4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9B2B99"/>
    <w:pPr>
      <w:autoSpaceDE w:val="0"/>
      <w:autoSpaceDN w:val="0"/>
      <w:adjustRightInd w:val="0"/>
    </w:pPr>
    <w:rPr>
      <w:rFonts w:ascii="TimesNewRoman" w:hAnsi="TimesNewRoman"/>
      <w:lang w:val="ru-RU"/>
    </w:rPr>
  </w:style>
  <w:style w:type="character" w:styleId="CommentReference">
    <w:name w:val="annotation reference"/>
    <w:basedOn w:val="DefaultParagraphFont"/>
    <w:uiPriority w:val="99"/>
    <w:unhideWhenUsed/>
    <w:rsid w:val="00C16632"/>
    <w:rPr>
      <w:sz w:val="16"/>
      <w:szCs w:val="16"/>
    </w:rPr>
  </w:style>
  <w:style w:type="paragraph" w:styleId="CommentText">
    <w:name w:val="annotation text"/>
    <w:basedOn w:val="Normal"/>
    <w:link w:val="CommentTextChar"/>
    <w:unhideWhenUsed/>
    <w:qFormat/>
    <w:rsid w:val="00C16632"/>
  </w:style>
  <w:style w:type="character" w:customStyle="1" w:styleId="CommentTextChar">
    <w:name w:val="Comment Text Char"/>
    <w:basedOn w:val="DefaultParagraphFont"/>
    <w:link w:val="CommentText"/>
    <w:rsid w:val="00C16632"/>
    <w:rPr>
      <w:rFonts w:ascii="Times New Roman" w:eastAsia="Times New Roman" w:hAnsi="Times New Roman" w:cs="Times New Roman"/>
      <w:kern w:val="0"/>
      <w:sz w:val="20"/>
      <w:szCs w:val="20"/>
    </w:rPr>
  </w:style>
  <w:style w:type="character" w:customStyle="1" w:styleId="ListParagraphChar">
    <w:name w:val="List Paragraph Char"/>
    <w:aliases w:val="Bullets Char,Paragraphe de liste1 Char,List Paragraph11 Char,List Paragraph1 Char,Para Char,ADB paragraph numbering Char,List Paragraph (numbered (a)) Char,WB Para Char,Numbered paragraph Char,List Paragraph-ExecSummary Char"/>
    <w:link w:val="ListParagraph"/>
    <w:uiPriority w:val="34"/>
    <w:qFormat/>
    <w:rsid w:val="00C16632"/>
  </w:style>
  <w:style w:type="paragraph" w:styleId="BalloonText">
    <w:name w:val="Balloon Text"/>
    <w:basedOn w:val="Normal"/>
    <w:link w:val="BalloonTextChar"/>
    <w:semiHidden/>
    <w:unhideWhenUsed/>
    <w:rsid w:val="00C166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632"/>
    <w:rPr>
      <w:rFonts w:ascii="Segoe UI" w:eastAsia="Times New Roman" w:hAnsi="Segoe UI" w:cs="Segoe UI"/>
      <w:kern w:val="0"/>
      <w:sz w:val="18"/>
      <w:szCs w:val="18"/>
    </w:rPr>
  </w:style>
  <w:style w:type="character" w:styleId="Hyperlink">
    <w:name w:val="Hyperlink"/>
    <w:basedOn w:val="DefaultParagraphFont"/>
    <w:uiPriority w:val="99"/>
    <w:unhideWhenUsed/>
    <w:rsid w:val="00C16632"/>
    <w:rPr>
      <w:color w:val="467886" w:themeColor="hyperlink"/>
      <w:u w:val="single"/>
    </w:rPr>
  </w:style>
  <w:style w:type="paragraph" w:styleId="Caption">
    <w:name w:val="caption"/>
    <w:basedOn w:val="Normal"/>
    <w:next w:val="Normal"/>
    <w:uiPriority w:val="35"/>
    <w:unhideWhenUsed/>
    <w:qFormat/>
    <w:rsid w:val="007C2C89"/>
    <w:pPr>
      <w:widowControl/>
      <w:autoSpaceDE/>
      <w:autoSpaceDN/>
      <w:adjustRightInd/>
      <w:spacing w:after="200"/>
    </w:pPr>
    <w:rPr>
      <w:rFonts w:asciiTheme="minorHAnsi" w:eastAsiaTheme="minorHAnsi" w:hAnsiTheme="minorHAnsi" w:cstheme="minorBidi"/>
      <w:i/>
      <w:iCs/>
      <w:color w:val="0E2841" w:themeColor="text2"/>
      <w:sz w:val="18"/>
      <w:szCs w:val="18"/>
      <w:lang w:val="ru-RU"/>
    </w:rPr>
  </w:style>
  <w:style w:type="paragraph" w:styleId="NormalWeb">
    <w:name w:val="Normal (Web)"/>
    <w:basedOn w:val="Normal"/>
    <w:link w:val="NormalWebChar"/>
    <w:uiPriority w:val="99"/>
    <w:unhideWhenUsed/>
    <w:rsid w:val="00D9323F"/>
    <w:pPr>
      <w:widowControl/>
      <w:autoSpaceDE/>
      <w:autoSpaceDN/>
      <w:adjustRightInd/>
      <w:spacing w:before="100" w:beforeAutospacing="1" w:after="100" w:afterAutospacing="1"/>
    </w:pPr>
    <w:rPr>
      <w:sz w:val="24"/>
      <w:lang w:val="ru-RU"/>
    </w:rPr>
  </w:style>
  <w:style w:type="character" w:customStyle="1" w:styleId="NormalWebChar">
    <w:name w:val="Normal (Web) Char"/>
    <w:link w:val="NormalWeb"/>
    <w:uiPriority w:val="99"/>
    <w:rsid w:val="00D9323F"/>
    <w:rPr>
      <w:rFonts w:ascii="Times New Roman" w:eastAsia="Times New Roman" w:hAnsi="Times New Roman" w:cs="Times New Roman"/>
      <w:kern w:val="0"/>
      <w:lang w:val="ru-RU" w:eastAsia="ru-RU"/>
    </w:rPr>
  </w:style>
  <w:style w:type="character" w:styleId="Emphasis">
    <w:name w:val="Emphasis"/>
    <w:basedOn w:val="DefaultParagraphFont"/>
    <w:uiPriority w:val="20"/>
    <w:qFormat/>
    <w:rsid w:val="00D35A9E"/>
    <w:rPr>
      <w:i/>
      <w:iCs/>
    </w:rPr>
  </w:style>
  <w:style w:type="paragraph" w:styleId="FootnoteText">
    <w:name w:val="footnote text"/>
    <w:basedOn w:val="Normal"/>
    <w:link w:val="FootnoteTextChar"/>
    <w:semiHidden/>
    <w:unhideWhenUsed/>
    <w:rsid w:val="006B02FD"/>
    <w:pPr>
      <w:widowControl/>
      <w:autoSpaceDE/>
      <w:autoSpaceDN/>
      <w:adjustRightInd/>
    </w:pPr>
    <w:rPr>
      <w:lang w:eastAsia="en-GB"/>
    </w:rPr>
  </w:style>
  <w:style w:type="character" w:customStyle="1" w:styleId="FootnoteTextChar">
    <w:name w:val="Footnote Text Char"/>
    <w:basedOn w:val="DefaultParagraphFont"/>
    <w:link w:val="FootnoteText"/>
    <w:uiPriority w:val="99"/>
    <w:semiHidden/>
    <w:rsid w:val="006B02FD"/>
    <w:rPr>
      <w:rFonts w:ascii="Times New Roman" w:eastAsia="Times New Roman" w:hAnsi="Times New Roman" w:cs="Times New Roman"/>
      <w:kern w:val="0"/>
      <w:sz w:val="20"/>
      <w:szCs w:val="20"/>
      <w:lang w:val="en-GB" w:eastAsia="en-GB"/>
    </w:rPr>
  </w:style>
  <w:style w:type="character" w:styleId="FootnoteReference">
    <w:name w:val="footnote reference"/>
    <w:basedOn w:val="DefaultParagraphFont"/>
    <w:semiHidden/>
    <w:unhideWhenUsed/>
    <w:rsid w:val="006B02FD"/>
    <w:rPr>
      <w:vertAlign w:val="superscript"/>
    </w:rPr>
  </w:style>
  <w:style w:type="character" w:customStyle="1" w:styleId="hgkelc">
    <w:name w:val="hgkelc"/>
    <w:basedOn w:val="DefaultParagraphFont"/>
    <w:rsid w:val="00362B7F"/>
  </w:style>
  <w:style w:type="paragraph" w:customStyle="1" w:styleId="paragraph">
    <w:name w:val="paragraph"/>
    <w:basedOn w:val="Normal"/>
    <w:rsid w:val="00744107"/>
    <w:pPr>
      <w:widowControl/>
      <w:autoSpaceDE/>
      <w:autoSpaceDN/>
      <w:adjustRightInd/>
      <w:spacing w:before="100" w:beforeAutospacing="1" w:after="100" w:afterAutospacing="1"/>
    </w:pPr>
    <w:rPr>
      <w:sz w:val="24"/>
      <w:lang w:val="ru-RU"/>
    </w:rPr>
  </w:style>
  <w:style w:type="character" w:customStyle="1" w:styleId="normaltextrun">
    <w:name w:val="normaltextrun"/>
    <w:basedOn w:val="DefaultParagraphFont"/>
    <w:rsid w:val="00744107"/>
  </w:style>
  <w:style w:type="character" w:customStyle="1" w:styleId="eop">
    <w:name w:val="eop"/>
    <w:basedOn w:val="DefaultParagraphFont"/>
    <w:rsid w:val="00744107"/>
  </w:style>
  <w:style w:type="character" w:styleId="Strong">
    <w:name w:val="Strong"/>
    <w:basedOn w:val="DefaultParagraphFont"/>
    <w:uiPriority w:val="22"/>
    <w:qFormat/>
    <w:rsid w:val="00744107"/>
    <w:rPr>
      <w:b/>
      <w:bCs/>
    </w:rPr>
  </w:style>
  <w:style w:type="paragraph" w:styleId="TOCHeading">
    <w:name w:val="TOC Heading"/>
    <w:basedOn w:val="Heading1"/>
    <w:next w:val="Normal"/>
    <w:uiPriority w:val="39"/>
    <w:unhideWhenUsed/>
    <w:qFormat/>
    <w:rsid w:val="00147684"/>
    <w:pPr>
      <w:spacing w:before="240" w:after="0" w:line="259" w:lineRule="auto"/>
      <w:outlineLvl w:val="9"/>
    </w:pPr>
    <w:rPr>
      <w:kern w:val="0"/>
      <w:sz w:val="32"/>
      <w:szCs w:val="32"/>
    </w:rPr>
  </w:style>
  <w:style w:type="paragraph" w:styleId="TOC2">
    <w:name w:val="toc 2"/>
    <w:basedOn w:val="Normal"/>
    <w:next w:val="Normal"/>
    <w:autoRedefine/>
    <w:uiPriority w:val="39"/>
    <w:unhideWhenUsed/>
    <w:rsid w:val="00147684"/>
    <w:pPr>
      <w:widowControl/>
      <w:autoSpaceDE/>
      <w:autoSpaceDN/>
      <w:adjustRightInd/>
      <w:spacing w:after="100" w:line="259" w:lineRule="auto"/>
      <w:ind w:left="220"/>
    </w:pPr>
    <w:rPr>
      <w:rFonts w:asciiTheme="minorHAnsi" w:eastAsiaTheme="minorEastAsia" w:hAnsiTheme="minorHAnsi"/>
      <w:sz w:val="22"/>
      <w:szCs w:val="22"/>
    </w:rPr>
  </w:style>
  <w:style w:type="paragraph" w:styleId="TOC1">
    <w:name w:val="toc 1"/>
    <w:basedOn w:val="Normal"/>
    <w:next w:val="Normal"/>
    <w:autoRedefine/>
    <w:uiPriority w:val="39"/>
    <w:unhideWhenUsed/>
    <w:rsid w:val="00147684"/>
    <w:pPr>
      <w:widowControl/>
      <w:autoSpaceDE/>
      <w:autoSpaceDN/>
      <w:adjustRightInd/>
      <w:spacing w:after="100" w:line="259" w:lineRule="auto"/>
    </w:pPr>
    <w:rPr>
      <w:rFonts w:asciiTheme="minorHAnsi" w:eastAsiaTheme="minorEastAsia" w:hAnsiTheme="minorHAnsi"/>
      <w:sz w:val="22"/>
      <w:szCs w:val="22"/>
    </w:rPr>
  </w:style>
  <w:style w:type="paragraph" w:styleId="TOC3">
    <w:name w:val="toc 3"/>
    <w:basedOn w:val="Normal"/>
    <w:next w:val="Normal"/>
    <w:autoRedefine/>
    <w:uiPriority w:val="39"/>
    <w:unhideWhenUsed/>
    <w:rsid w:val="00147684"/>
    <w:pPr>
      <w:widowControl/>
      <w:autoSpaceDE/>
      <w:autoSpaceDN/>
      <w:adjustRightInd/>
      <w:spacing w:after="100" w:line="259" w:lineRule="auto"/>
      <w:ind w:left="440"/>
    </w:pPr>
    <w:rPr>
      <w:rFonts w:asciiTheme="minorHAnsi" w:eastAsiaTheme="minorEastAsia" w:hAnsiTheme="minorHAnsi"/>
      <w:sz w:val="22"/>
      <w:szCs w:val="22"/>
    </w:rPr>
  </w:style>
  <w:style w:type="paragraph" w:customStyle="1" w:styleId="Style1">
    <w:name w:val="Style1"/>
    <w:basedOn w:val="Heading1"/>
    <w:link w:val="Style1Char"/>
    <w:qFormat/>
    <w:rsid w:val="00241F85"/>
    <w:pPr>
      <w:numPr>
        <w:numId w:val="2"/>
      </w:numPr>
      <w:ind w:right="-472"/>
    </w:pPr>
    <w:rPr>
      <w:rFonts w:ascii="Arial" w:hAnsi="Arial" w:cs="Arial"/>
      <w:b/>
      <w:sz w:val="28"/>
      <w:szCs w:val="28"/>
    </w:rPr>
  </w:style>
  <w:style w:type="paragraph" w:customStyle="1" w:styleId="Style2">
    <w:name w:val="Style2"/>
    <w:basedOn w:val="Heading2"/>
    <w:link w:val="Style2Char"/>
    <w:qFormat/>
    <w:rsid w:val="00241F85"/>
    <w:pPr>
      <w:tabs>
        <w:tab w:val="left" w:pos="567"/>
      </w:tabs>
      <w:ind w:right="-472"/>
    </w:pPr>
    <w:rPr>
      <w:rFonts w:ascii="Arial" w:hAnsi="Arial" w:cs="Arial"/>
      <w:b/>
      <w:color w:val="000000" w:themeColor="text1"/>
      <w:sz w:val="22"/>
      <w:szCs w:val="22"/>
    </w:rPr>
  </w:style>
  <w:style w:type="character" w:customStyle="1" w:styleId="Style1Char">
    <w:name w:val="Style1 Char"/>
    <w:basedOn w:val="Heading1Char"/>
    <w:link w:val="Style1"/>
    <w:rsid w:val="00241F85"/>
    <w:rPr>
      <w:rFonts w:ascii="Arial" w:eastAsiaTheme="majorEastAsia" w:hAnsi="Arial" w:cs="Arial"/>
      <w:b/>
      <w:color w:val="0F4761" w:themeColor="accent1" w:themeShade="BF"/>
      <w:sz w:val="28"/>
      <w:szCs w:val="28"/>
      <w:lang w:eastAsia="ru-RU"/>
    </w:rPr>
  </w:style>
  <w:style w:type="character" w:customStyle="1" w:styleId="Style2Char">
    <w:name w:val="Style2 Char"/>
    <w:basedOn w:val="Heading2Char"/>
    <w:link w:val="Style2"/>
    <w:rsid w:val="00241F85"/>
    <w:rPr>
      <w:rFonts w:ascii="Arial" w:eastAsiaTheme="majorEastAsia" w:hAnsi="Arial" w:cs="Arial"/>
      <w:b/>
      <w:color w:val="000000" w:themeColor="text1"/>
      <w:sz w:val="22"/>
      <w:szCs w:val="22"/>
    </w:rPr>
  </w:style>
  <w:style w:type="paragraph" w:styleId="CommentSubject">
    <w:name w:val="annotation subject"/>
    <w:basedOn w:val="CommentText"/>
    <w:next w:val="CommentText"/>
    <w:link w:val="CommentSubjectChar"/>
    <w:semiHidden/>
    <w:unhideWhenUsed/>
    <w:rsid w:val="00F3166E"/>
    <w:rPr>
      <w:b/>
      <w:bCs/>
    </w:rPr>
  </w:style>
  <w:style w:type="character" w:customStyle="1" w:styleId="CommentSubjectChar">
    <w:name w:val="Comment Subject Char"/>
    <w:basedOn w:val="CommentTextChar"/>
    <w:link w:val="CommentSubject"/>
    <w:uiPriority w:val="99"/>
    <w:semiHidden/>
    <w:rsid w:val="00F3166E"/>
    <w:rPr>
      <w:rFonts w:ascii="Times New Roman" w:eastAsia="Times New Roman" w:hAnsi="Times New Roman" w:cs="Times New Roman"/>
      <w:b/>
      <w:bCs/>
      <w:kern w:val="0"/>
      <w:sz w:val="20"/>
      <w:szCs w:val="20"/>
    </w:rPr>
  </w:style>
  <w:style w:type="character" w:customStyle="1" w:styleId="UnresolvedMention1">
    <w:name w:val="Unresolved Mention1"/>
    <w:basedOn w:val="DefaultParagraphFont"/>
    <w:uiPriority w:val="99"/>
    <w:semiHidden/>
    <w:unhideWhenUsed/>
    <w:rsid w:val="00441693"/>
    <w:rPr>
      <w:color w:val="605E5C"/>
      <w:shd w:val="clear" w:color="auto" w:fill="E1DFDD"/>
    </w:rPr>
  </w:style>
  <w:style w:type="paragraph" w:customStyle="1" w:styleId="Level1">
    <w:name w:val="Level 1"/>
    <w:basedOn w:val="Normal"/>
    <w:rsid w:val="00C7020A"/>
    <w:pPr>
      <w:numPr>
        <w:numId w:val="4"/>
      </w:numPr>
      <w:ind w:left="566" w:hanging="566"/>
      <w:outlineLvl w:val="0"/>
    </w:pPr>
  </w:style>
  <w:style w:type="paragraph" w:customStyle="1" w:styleId="Level2">
    <w:name w:val="Level 2"/>
    <w:basedOn w:val="Normal"/>
    <w:rsid w:val="00C7020A"/>
    <w:pPr>
      <w:numPr>
        <w:ilvl w:val="1"/>
        <w:numId w:val="4"/>
      </w:numPr>
      <w:ind w:left="1132" w:hanging="566"/>
      <w:outlineLvl w:val="1"/>
    </w:pPr>
  </w:style>
  <w:style w:type="paragraph" w:customStyle="1" w:styleId="Level3">
    <w:name w:val="Level 3"/>
    <w:basedOn w:val="Normal"/>
    <w:rsid w:val="00C7020A"/>
    <w:pPr>
      <w:numPr>
        <w:ilvl w:val="2"/>
        <w:numId w:val="4"/>
      </w:numPr>
      <w:ind w:left="1700" w:hanging="568"/>
      <w:outlineLvl w:val="2"/>
    </w:pPr>
  </w:style>
  <w:style w:type="paragraph" w:customStyle="1" w:styleId="1AutoList1">
    <w:name w:val="1AutoList1"/>
    <w:rsid w:val="00C7020A"/>
    <w:pPr>
      <w:tabs>
        <w:tab w:val="left" w:pos="720"/>
      </w:tabs>
      <w:autoSpaceDE w:val="0"/>
      <w:autoSpaceDN w:val="0"/>
      <w:adjustRightInd w:val="0"/>
      <w:ind w:left="720" w:hanging="720"/>
      <w:jc w:val="both"/>
    </w:pPr>
  </w:style>
  <w:style w:type="paragraph" w:customStyle="1" w:styleId="Preformatted">
    <w:name w:val="Preformatted"/>
    <w:rsid w:val="00C7020A"/>
    <w:pPr>
      <w:tabs>
        <w:tab w:val="left" w:pos="0"/>
        <w:tab w:val="left" w:pos="960"/>
        <w:tab w:val="left" w:pos="1918"/>
        <w:tab w:val="left" w:pos="2877"/>
        <w:tab w:val="left" w:pos="3836"/>
        <w:tab w:val="left" w:pos="4795"/>
        <w:tab w:val="left" w:pos="5754"/>
        <w:tab w:val="left" w:pos="6714"/>
        <w:tab w:val="left" w:pos="7672"/>
        <w:tab w:val="left" w:pos="8631"/>
        <w:tab w:val="left" w:pos="9590"/>
      </w:tabs>
      <w:autoSpaceDE w:val="0"/>
      <w:autoSpaceDN w:val="0"/>
      <w:adjustRightInd w:val="0"/>
    </w:pPr>
    <w:rPr>
      <w:rFonts w:ascii="Courier New" w:hAnsi="Courier New" w:cs="Courier New"/>
    </w:rPr>
  </w:style>
  <w:style w:type="paragraph" w:customStyle="1" w:styleId="footnotetex">
    <w:name w:val="footnote tex"/>
    <w:rsid w:val="00C7020A"/>
    <w:pPr>
      <w:autoSpaceDE w:val="0"/>
      <w:autoSpaceDN w:val="0"/>
      <w:adjustRightInd w:val="0"/>
      <w:jc w:val="both"/>
    </w:pPr>
    <w:rPr>
      <w:lang w:val="de-DE"/>
    </w:rPr>
  </w:style>
  <w:style w:type="character" w:styleId="PageNumber">
    <w:name w:val="page number"/>
    <w:basedOn w:val="DefaultParagraphFont"/>
    <w:semiHidden/>
    <w:rsid w:val="00C7020A"/>
  </w:style>
  <w:style w:type="paragraph" w:styleId="BodyTextIndent">
    <w:name w:val="Body Text Indent"/>
    <w:basedOn w:val="Normal"/>
    <w:link w:val="BodyTextIndentChar"/>
    <w:semiHidden/>
    <w:rsid w:val="00C7020A"/>
    <w:pPr>
      <w:ind w:left="720" w:hanging="720"/>
      <w:jc w:val="both"/>
    </w:pPr>
    <w:rPr>
      <w:sz w:val="22"/>
    </w:rPr>
  </w:style>
  <w:style w:type="character" w:customStyle="1" w:styleId="BodyTextIndentChar">
    <w:name w:val="Body Text Indent Char"/>
    <w:basedOn w:val="DefaultParagraphFont"/>
    <w:link w:val="BodyTextIndent"/>
    <w:semiHidden/>
    <w:rsid w:val="00C7020A"/>
    <w:rPr>
      <w:rFonts w:ascii="Times New Roman" w:eastAsia="Times New Roman" w:hAnsi="Times New Roman" w:cs="Times New Roman"/>
      <w:kern w:val="0"/>
      <w:sz w:val="22"/>
      <w:lang w:val="en-GB"/>
    </w:rPr>
  </w:style>
  <w:style w:type="paragraph" w:styleId="BodyText">
    <w:name w:val="Body Text"/>
    <w:aliases w:val="AW1"/>
    <w:basedOn w:val="Normal"/>
    <w:link w:val="BodyTextChar"/>
    <w:rsid w:val="00C7020A"/>
    <w:pPr>
      <w:tabs>
        <w:tab w:val="num" w:pos="720"/>
      </w:tabs>
      <w:ind w:left="720" w:hanging="720"/>
      <w:jc w:val="both"/>
    </w:pPr>
    <w:rPr>
      <w:sz w:val="24"/>
    </w:rPr>
  </w:style>
  <w:style w:type="character" w:customStyle="1" w:styleId="BodyTextChar">
    <w:name w:val="Body Text Char"/>
    <w:aliases w:val="AW1 Char"/>
    <w:basedOn w:val="DefaultParagraphFont"/>
    <w:link w:val="BodyText"/>
    <w:rsid w:val="00C7020A"/>
    <w:rPr>
      <w:sz w:val="24"/>
    </w:rPr>
  </w:style>
  <w:style w:type="paragraph" w:styleId="BodyText2">
    <w:name w:val="Body Text 2"/>
    <w:basedOn w:val="Normal"/>
    <w:link w:val="BodyText2Char"/>
    <w:semiHidden/>
    <w:rsid w:val="00C7020A"/>
    <w:rPr>
      <w:sz w:val="22"/>
    </w:rPr>
  </w:style>
  <w:style w:type="character" w:customStyle="1" w:styleId="BodyText2Char">
    <w:name w:val="Body Text 2 Char"/>
    <w:basedOn w:val="DefaultParagraphFont"/>
    <w:link w:val="BodyText2"/>
    <w:semiHidden/>
    <w:rsid w:val="00C7020A"/>
    <w:rPr>
      <w:rFonts w:ascii="Times New Roman" w:eastAsia="Times New Roman" w:hAnsi="Times New Roman" w:cs="Times New Roman"/>
      <w:kern w:val="0"/>
      <w:sz w:val="22"/>
    </w:rPr>
  </w:style>
  <w:style w:type="paragraph" w:styleId="BodyText3">
    <w:name w:val="Body Text 3"/>
    <w:basedOn w:val="Normal"/>
    <w:link w:val="BodyText3Char"/>
    <w:semiHidden/>
    <w:rsid w:val="00C7020A"/>
    <w:pPr>
      <w:tabs>
        <w:tab w:val="left" w:pos="-1057"/>
        <w:tab w:val="left" w:pos="-720"/>
        <w:tab w:val="left" w:pos="0"/>
        <w:tab w:val="left" w:pos="141"/>
        <w:tab w:val="left" w:pos="720"/>
        <w:tab w:val="left" w:pos="1440"/>
        <w:tab w:val="left" w:pos="2160"/>
        <w:tab w:val="left" w:pos="2880"/>
        <w:tab w:val="left" w:pos="3600"/>
        <w:tab w:val="left" w:pos="4320"/>
        <w:tab w:val="left" w:pos="5040"/>
        <w:tab w:val="left" w:pos="5760"/>
        <w:tab w:val="left" w:pos="6008"/>
        <w:tab w:val="left" w:pos="6480"/>
        <w:tab w:val="left" w:pos="7200"/>
        <w:tab w:val="left" w:pos="7920"/>
        <w:tab w:val="left" w:pos="8640"/>
      </w:tabs>
      <w:spacing w:line="232" w:lineRule="auto"/>
      <w:jc w:val="center"/>
    </w:pPr>
    <w:rPr>
      <w:b/>
      <w:bCs/>
      <w:sz w:val="24"/>
    </w:rPr>
  </w:style>
  <w:style w:type="character" w:customStyle="1" w:styleId="BodyText3Char">
    <w:name w:val="Body Text 3 Char"/>
    <w:basedOn w:val="DefaultParagraphFont"/>
    <w:link w:val="BodyText3"/>
    <w:semiHidden/>
    <w:rsid w:val="00C7020A"/>
    <w:rPr>
      <w:rFonts w:ascii="Times New Roman" w:eastAsia="Times New Roman" w:hAnsi="Times New Roman" w:cs="Times New Roman"/>
      <w:b/>
      <w:bCs/>
      <w:kern w:val="0"/>
      <w:lang w:val="en-GB"/>
    </w:rPr>
  </w:style>
  <w:style w:type="paragraph" w:styleId="BlockText">
    <w:name w:val="Block Text"/>
    <w:basedOn w:val="Normal"/>
    <w:semiHidden/>
    <w:rsid w:val="00C7020A"/>
    <w:pPr>
      <w:ind w:left="1418" w:right="283" w:hanging="709"/>
    </w:pPr>
    <w:rPr>
      <w:sz w:val="24"/>
      <w:szCs w:val="23"/>
    </w:rPr>
  </w:style>
  <w:style w:type="paragraph" w:customStyle="1" w:styleId="Standard1">
    <w:name w:val="Standard1"/>
    <w:rsid w:val="00C7020A"/>
    <w:pPr>
      <w:tabs>
        <w:tab w:val="left" w:pos="-1440"/>
        <w:tab w:val="left" w:pos="-732"/>
        <w:tab w:val="left" w:pos="-23"/>
        <w:tab w:val="left" w:pos="686"/>
        <w:tab w:val="left" w:pos="1396"/>
        <w:tab w:val="left" w:pos="2105"/>
        <w:tab w:val="left" w:pos="2814"/>
        <w:tab w:val="left" w:pos="3522"/>
        <w:tab w:val="left" w:pos="4231"/>
        <w:tab w:val="left" w:pos="4940"/>
        <w:tab w:val="left" w:pos="5650"/>
        <w:tab w:val="left" w:pos="6359"/>
      </w:tabs>
      <w:suppressAutoHyphens/>
      <w:overflowPunct w:val="0"/>
      <w:autoSpaceDE w:val="0"/>
      <w:autoSpaceDN w:val="0"/>
      <w:adjustRightInd w:val="0"/>
      <w:textAlignment w:val="baseline"/>
    </w:pPr>
    <w:rPr>
      <w:rFonts w:ascii="Arial" w:hAnsi="Arial"/>
    </w:rPr>
  </w:style>
  <w:style w:type="paragraph" w:customStyle="1" w:styleId="Textkrper-Einzug">
    <w:name w:val="Textkörper-Einzug"/>
    <w:basedOn w:val="Standard1"/>
    <w:rsid w:val="00C7020A"/>
    <w:pPr>
      <w:tabs>
        <w:tab w:val="clear" w:pos="-1440"/>
        <w:tab w:val="clear" w:pos="-732"/>
        <w:tab w:val="clear" w:pos="686"/>
        <w:tab w:val="clear" w:pos="1396"/>
        <w:tab w:val="clear" w:pos="2105"/>
        <w:tab w:val="clear" w:pos="2814"/>
        <w:tab w:val="clear" w:pos="3522"/>
        <w:tab w:val="clear" w:pos="4231"/>
        <w:tab w:val="clear" w:pos="4940"/>
        <w:tab w:val="clear" w:pos="5650"/>
        <w:tab w:val="clear" w:pos="6359"/>
        <w:tab w:val="left" w:pos="553"/>
        <w:tab w:val="left" w:pos="1282"/>
      </w:tabs>
      <w:ind w:left="553" w:hanging="553"/>
      <w:jc w:val="both"/>
    </w:pPr>
    <w:rPr>
      <w:rFonts w:ascii="Times New Roman" w:hAnsi="Times New Roman"/>
      <w:spacing w:val="-3"/>
      <w:sz w:val="24"/>
    </w:rPr>
  </w:style>
  <w:style w:type="paragraph" w:customStyle="1" w:styleId="Blocktext1">
    <w:name w:val="Blocktext1"/>
    <w:basedOn w:val="Standard1"/>
    <w:rsid w:val="00C7020A"/>
    <w:pPr>
      <w:tabs>
        <w:tab w:val="clear" w:pos="-1440"/>
        <w:tab w:val="clear" w:pos="-732"/>
        <w:tab w:val="clear" w:pos="686"/>
        <w:tab w:val="clear" w:pos="1396"/>
        <w:tab w:val="clear" w:pos="2105"/>
        <w:tab w:val="clear" w:pos="2814"/>
        <w:tab w:val="clear" w:pos="3522"/>
        <w:tab w:val="clear" w:pos="4231"/>
        <w:tab w:val="clear" w:pos="4940"/>
        <w:tab w:val="clear" w:pos="5650"/>
        <w:tab w:val="clear" w:pos="6359"/>
        <w:tab w:val="left" w:pos="556"/>
        <w:tab w:val="left" w:pos="1281"/>
      </w:tabs>
      <w:ind w:left="1281" w:right="-624"/>
      <w:jc w:val="both"/>
    </w:pPr>
    <w:rPr>
      <w:rFonts w:ascii="Times New Roman" w:hAnsi="Times New Roman"/>
      <w:sz w:val="24"/>
    </w:rPr>
  </w:style>
  <w:style w:type="character" w:customStyle="1" w:styleId="Seitenzahl1">
    <w:name w:val="Seitenzahl1"/>
    <w:rsid w:val="00C7020A"/>
    <w:rPr>
      <w:rFonts w:ascii="Arial" w:hAnsi="Arial"/>
      <w:noProof w:val="0"/>
      <w:sz w:val="20"/>
      <w:lang w:val="en-US"/>
    </w:rPr>
  </w:style>
  <w:style w:type="character" w:customStyle="1" w:styleId="Absatz-Standardschriftart1">
    <w:name w:val="Absatz-Standardschriftart1"/>
    <w:rsid w:val="00C7020A"/>
    <w:rPr>
      <w:sz w:val="20"/>
    </w:rPr>
  </w:style>
  <w:style w:type="paragraph" w:customStyle="1" w:styleId="Kopfzeile1">
    <w:name w:val="Kopfzeile1"/>
    <w:basedOn w:val="Standard1"/>
    <w:rsid w:val="00C7020A"/>
    <w:pPr>
      <w:tabs>
        <w:tab w:val="clear" w:pos="-1440"/>
        <w:tab w:val="clear" w:pos="-732"/>
        <w:tab w:val="clear" w:pos="-23"/>
        <w:tab w:val="clear" w:pos="686"/>
        <w:tab w:val="clear" w:pos="1396"/>
        <w:tab w:val="clear" w:pos="2105"/>
        <w:tab w:val="clear" w:pos="2814"/>
        <w:tab w:val="clear" w:pos="3522"/>
        <w:tab w:val="clear" w:pos="4231"/>
        <w:tab w:val="clear" w:pos="4940"/>
        <w:tab w:val="clear" w:pos="5650"/>
        <w:tab w:val="clear" w:pos="6359"/>
        <w:tab w:val="left" w:pos="0"/>
        <w:tab w:val="center" w:pos="4320"/>
        <w:tab w:val="right" w:pos="8640"/>
      </w:tabs>
    </w:pPr>
    <w:rPr>
      <w:rFonts w:ascii="Courier" w:hAnsi="Courier"/>
      <w:sz w:val="24"/>
    </w:rPr>
  </w:style>
  <w:style w:type="paragraph" w:styleId="PlainText">
    <w:name w:val="Plain Text"/>
    <w:basedOn w:val="Normal"/>
    <w:link w:val="PlainTextChar"/>
    <w:semiHidden/>
    <w:rsid w:val="00C7020A"/>
    <w:pPr>
      <w:widowControl/>
      <w:autoSpaceDE/>
      <w:autoSpaceDN/>
      <w:adjustRightInd/>
    </w:pPr>
    <w:rPr>
      <w:rFonts w:ascii="Courier New" w:hAnsi="Courier New" w:cs="Courier New"/>
      <w:lang w:val="ru-RU"/>
    </w:rPr>
  </w:style>
  <w:style w:type="character" w:customStyle="1" w:styleId="PlainTextChar">
    <w:name w:val="Plain Text Char"/>
    <w:basedOn w:val="DefaultParagraphFont"/>
    <w:link w:val="PlainText"/>
    <w:semiHidden/>
    <w:rsid w:val="00C7020A"/>
    <w:rPr>
      <w:rFonts w:ascii="Courier New" w:eastAsia="Times New Roman" w:hAnsi="Courier New" w:cs="Courier New"/>
      <w:kern w:val="0"/>
      <w:sz w:val="20"/>
      <w:szCs w:val="20"/>
      <w:lang w:val="ru-RU" w:eastAsia="ru-RU"/>
    </w:rPr>
  </w:style>
  <w:style w:type="paragraph" w:customStyle="1" w:styleId="Legal1">
    <w:name w:val="Legal 1"/>
    <w:basedOn w:val="Normal"/>
    <w:rsid w:val="00C7020A"/>
    <w:pPr>
      <w:ind w:left="373" w:hanging="373"/>
      <w:outlineLvl w:val="0"/>
    </w:pPr>
    <w:rPr>
      <w:rFonts w:cs="Angsana New"/>
    </w:rPr>
  </w:style>
  <w:style w:type="paragraph" w:customStyle="1" w:styleId="Legal2">
    <w:name w:val="Legal 2"/>
    <w:basedOn w:val="Normal"/>
    <w:rsid w:val="00C7020A"/>
    <w:pPr>
      <w:ind w:left="373" w:hanging="373"/>
      <w:outlineLvl w:val="1"/>
    </w:pPr>
    <w:rPr>
      <w:rFonts w:cs="Angsana New"/>
    </w:rPr>
  </w:style>
  <w:style w:type="character" w:styleId="FollowedHyperlink">
    <w:name w:val="FollowedHyperlink"/>
    <w:semiHidden/>
    <w:rsid w:val="00C7020A"/>
    <w:rPr>
      <w:color w:val="800080"/>
      <w:u w:val="single"/>
    </w:rPr>
  </w:style>
  <w:style w:type="paragraph" w:styleId="BodyTextIndent2">
    <w:name w:val="Body Text Indent 2"/>
    <w:basedOn w:val="Normal"/>
    <w:link w:val="BodyTextIndent2Char"/>
    <w:semiHidden/>
    <w:rsid w:val="00C7020A"/>
    <w:pPr>
      <w:widowControl/>
      <w:tabs>
        <w:tab w:val="left" w:pos="1080"/>
      </w:tabs>
      <w:autoSpaceDE/>
      <w:autoSpaceDN/>
      <w:adjustRightInd/>
      <w:ind w:left="1080" w:hanging="360"/>
    </w:pPr>
  </w:style>
  <w:style w:type="character" w:customStyle="1" w:styleId="BodyTextIndent2Char">
    <w:name w:val="Body Text Indent 2 Char"/>
    <w:basedOn w:val="DefaultParagraphFont"/>
    <w:link w:val="BodyTextIndent2"/>
    <w:semiHidden/>
    <w:rsid w:val="00C7020A"/>
    <w:rPr>
      <w:rFonts w:ascii="Times New Roman" w:eastAsia="Times New Roman" w:hAnsi="Times New Roman" w:cs="Times New Roman"/>
      <w:kern w:val="0"/>
      <w:sz w:val="20"/>
      <w:lang w:val="en-GB"/>
    </w:rPr>
  </w:style>
  <w:style w:type="paragraph" w:styleId="HTMLAddress">
    <w:name w:val="HTML Address"/>
    <w:basedOn w:val="z-TopofForm"/>
    <w:link w:val="HTMLAddressChar"/>
    <w:semiHidden/>
    <w:rsid w:val="00C7020A"/>
    <w:pPr>
      <w:pBdr>
        <w:bottom w:val="none" w:sz="0" w:space="0" w:color="auto"/>
      </w:pBdr>
      <w:jc w:val="left"/>
    </w:pPr>
    <w:rPr>
      <w:rFonts w:ascii="Times New Roman" w:hAnsi="Times New Roman" w:cs="Times New Roman"/>
      <w:vanish w:val="0"/>
      <w:sz w:val="28"/>
      <w:szCs w:val="20"/>
      <w:lang w:val="en-US" w:eastAsia="es-ES"/>
    </w:rPr>
  </w:style>
  <w:style w:type="character" w:customStyle="1" w:styleId="HTMLAddressChar">
    <w:name w:val="HTML Address Char"/>
    <w:basedOn w:val="DefaultParagraphFont"/>
    <w:link w:val="HTMLAddress"/>
    <w:semiHidden/>
    <w:rsid w:val="00C7020A"/>
    <w:rPr>
      <w:rFonts w:ascii="Times New Roman" w:eastAsia="Times New Roman" w:hAnsi="Times New Roman" w:cs="Times New Roman"/>
      <w:kern w:val="0"/>
      <w:sz w:val="28"/>
      <w:szCs w:val="20"/>
      <w:lang w:eastAsia="es-ES"/>
    </w:rPr>
  </w:style>
  <w:style w:type="paragraph" w:styleId="z-TopofForm">
    <w:name w:val="HTML Top of Form"/>
    <w:basedOn w:val="Normal"/>
    <w:next w:val="Normal"/>
    <w:link w:val="z-TopofFormChar"/>
    <w:hidden/>
    <w:rsid w:val="00C7020A"/>
    <w:pPr>
      <w:widowControl/>
      <w:pBdr>
        <w:bottom w:val="single" w:sz="6" w:space="1" w:color="auto"/>
      </w:pBdr>
      <w:autoSpaceDE/>
      <w:autoSpaceDN/>
      <w:adjustRightInd/>
      <w:jc w:val="center"/>
    </w:pPr>
    <w:rPr>
      <w:rFonts w:ascii="Arial" w:hAnsi="Arial" w:cs="Arial"/>
      <w:vanish/>
      <w:sz w:val="16"/>
      <w:szCs w:val="16"/>
    </w:rPr>
  </w:style>
  <w:style w:type="character" w:customStyle="1" w:styleId="z-TopofFormChar">
    <w:name w:val="z-Top of Form Char"/>
    <w:basedOn w:val="DefaultParagraphFont"/>
    <w:link w:val="z-TopofForm"/>
    <w:rsid w:val="00C7020A"/>
    <w:rPr>
      <w:rFonts w:ascii="Arial" w:eastAsia="Times New Roman" w:hAnsi="Arial" w:cs="Arial"/>
      <w:vanish/>
      <w:kern w:val="0"/>
      <w:sz w:val="16"/>
      <w:szCs w:val="16"/>
      <w:lang w:val="en-GB"/>
    </w:rPr>
  </w:style>
  <w:style w:type="paragraph" w:customStyle="1" w:styleId="AW-1">
    <w:name w:val="AW-1"/>
    <w:basedOn w:val="Normal"/>
    <w:rsid w:val="00C7020A"/>
    <w:pPr>
      <w:tabs>
        <w:tab w:val="num" w:pos="720"/>
      </w:tabs>
      <w:ind w:left="720" w:hanging="720"/>
      <w:jc w:val="both"/>
    </w:pPr>
    <w:rPr>
      <w:sz w:val="24"/>
    </w:rPr>
  </w:style>
  <w:style w:type="paragraph" w:customStyle="1" w:styleId="MittleresRaster1-Akzent2">
    <w:name w:val="Mittleres Raster 1 - Akzent 2"/>
    <w:basedOn w:val="Normal"/>
    <w:uiPriority w:val="34"/>
    <w:qFormat/>
    <w:rsid w:val="00C7020A"/>
    <w:pPr>
      <w:ind w:left="720"/>
    </w:pPr>
  </w:style>
  <w:style w:type="table" w:customStyle="1" w:styleId="TableGrid1">
    <w:name w:val="Table Grid1"/>
    <w:basedOn w:val="TableNormal"/>
    <w:next w:val="TableGrid"/>
    <w:uiPriority w:val="59"/>
    <w:rsid w:val="00C7020A"/>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nabsatz">
    <w:name w:val="Listenabsatz"/>
    <w:basedOn w:val="Normal"/>
    <w:uiPriority w:val="34"/>
    <w:qFormat/>
    <w:rsid w:val="00C7020A"/>
    <w:pPr>
      <w:widowControl/>
      <w:autoSpaceDE/>
      <w:autoSpaceDN/>
      <w:adjustRightInd/>
      <w:spacing w:after="200" w:line="276" w:lineRule="auto"/>
      <w:ind w:left="720"/>
      <w:contextualSpacing/>
    </w:pPr>
    <w:rPr>
      <w:rFonts w:ascii="Calibri" w:eastAsia="Calibri" w:hAnsi="Calibri"/>
      <w:sz w:val="22"/>
      <w:szCs w:val="22"/>
      <w:lang w:val="ru-RU"/>
    </w:rPr>
  </w:style>
  <w:style w:type="numbering" w:customStyle="1" w:styleId="KeineListe1">
    <w:name w:val="Keine Liste1"/>
    <w:next w:val="NoList"/>
    <w:uiPriority w:val="99"/>
    <w:semiHidden/>
    <w:unhideWhenUsed/>
    <w:rsid w:val="00C7020A"/>
  </w:style>
  <w:style w:type="paragraph" w:customStyle="1" w:styleId="berarbeitung">
    <w:name w:val="Überarbeitung"/>
    <w:hidden/>
    <w:uiPriority w:val="99"/>
    <w:semiHidden/>
    <w:rsid w:val="00C7020A"/>
  </w:style>
  <w:style w:type="paragraph" w:styleId="Revision">
    <w:name w:val="Revision"/>
    <w:hidden/>
    <w:uiPriority w:val="99"/>
    <w:semiHidden/>
    <w:rsid w:val="00C7020A"/>
  </w:style>
  <w:style w:type="character" w:customStyle="1" w:styleId="st">
    <w:name w:val="st"/>
    <w:basedOn w:val="DefaultParagraphFont"/>
    <w:rsid w:val="00C7020A"/>
  </w:style>
  <w:style w:type="table" w:customStyle="1" w:styleId="a">
    <w:basedOn w:val="TableNormal1"/>
    <w:tblPr>
      <w:tblStyleRowBandSize w:val="1"/>
      <w:tblStyleColBandSize w:val="1"/>
      <w:tblCellMar>
        <w:top w:w="198" w:type="dxa"/>
        <w:left w:w="29" w:type="dxa"/>
        <w:right w:w="115"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BB6F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www.unep.org/topics/nature-action/kunming-biodiversity-fund-kbf" TargetMode="Externa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eader" Target="head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international-climate-initiative.com/"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yperlink" Target="https://www.cms.int/publication/potential-community-based-wildlife-management-central-asia"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thegef.org/what-we-do/topics/global-biodiversity-framework-fund" TargetMode="External"/><Relationship Id="rId27" Type="http://schemas.openxmlformats.org/officeDocument/2006/relationships/footer" Target="footer6.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9HJwbn/1uA4nhbNwjJrydrk69w==">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</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929416AA0540C42B015682282C961AD" ma:contentTypeVersion="26" ma:contentTypeDescription="Create a new document." ma:contentTypeScope="" ma:versionID="47dc61ab317353d60b715991229a0ae3">
  <xsd:schema xmlns:xsd="http://www.w3.org/2001/XMLSchema" xmlns:xs="http://www.w3.org/2001/XMLSchema" xmlns:p="http://schemas.microsoft.com/office/2006/metadata/properties" xmlns:ns2="a7b50396-0b06-45c1-b28e-46f86d566a10" xmlns:ns3="985ec44e-1bab-4c0b-9df0-6ba128686fc9" xmlns:ns4="c15478a5-0be8-4f5d-8383-b307d5ba8bf6" targetNamespace="http://schemas.microsoft.com/office/2006/metadata/properties" ma:root="true" ma:fieldsID="e190ff0a98fc56d42afe2329c6bdca7e" ns2:_="" ns3:_="" ns4:_="">
    <xsd:import namespace="a7b50396-0b06-45c1-b28e-46f86d566a10"/>
    <xsd:import namespace="985ec44e-1bab-4c0b-9df0-6ba128686fc9"/>
    <xsd:import namespace="c15478a5-0be8-4f5d-8383-b307d5ba8b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4:SharedWithUsers" minOccurs="0"/>
                <xsd:element ref="ns4:SharedWithDetails" minOccurs="0"/>
                <xsd:element ref="ns4:TaxKeywordTaxHTField" minOccurs="0"/>
                <xsd:element ref="ns2:_Flow_SignoffStatus" minOccurs="0"/>
                <xsd:element ref="ns2:Reviewer" minOccurs="0"/>
                <xsd:element ref="ns2:MariaJoseOrtiz" minOccurs="0"/>
                <xsd:element ref="ns2:MediaServiceObjectDetectorVersions" minOccurs="0"/>
                <xsd:element ref="ns2:Notes" minOccurs="0"/>
                <xsd:element ref="ns2:Sent" minOccurs="0"/>
                <xsd:element ref="ns2:MediaServiceSearchProperties" minOccurs="0"/>
                <xsd:element ref="ns2:MediaServiceBillingMetadata" minOccurs="0"/>
                <xsd:element ref="ns2:Pre_x002d_sel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50396-0b06-45c1-b28e-46f86d566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Sign_x002d_off_x0020_status">
      <xsd:simpleType>
        <xsd:restriction base="dms:Text"/>
      </xsd:simpleType>
    </xsd:element>
    <xsd:element name="Reviewer" ma:index="24" nillable="true" ma:displayName="Reviewer" ma:format="Dropdown" ma:internalName="Reviewer">
      <xsd:simpleType>
        <xsd:restriction base="dms:Text">
          <xsd:maxLength value="255"/>
        </xsd:restriction>
      </xsd:simpleType>
    </xsd:element>
    <xsd:element name="MariaJoseOrtiz" ma:index="25" nillable="true" ma:displayName="Maria Jose Ortiz" ma:description="REVISED BY AF" ma:format="Dropdown" ma:internalName="MariaJoseOrtiz">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Notes" ma:index="27" nillable="true" ma:displayName="Notes" ma:format="Dropdown" ma:internalName="Notes">
      <xsd:simpleType>
        <xsd:restriction base="dms:Note">
          <xsd:maxLength value="255"/>
        </xsd:restriction>
      </xsd:simpleType>
    </xsd:element>
    <xsd:element name="Sent" ma:index="28" nillable="true" ma:displayName="Sent" ma:format="Dropdown" ma:internalName="Sent">
      <xsd:simpleType>
        <xsd:restriction base="dms:Choice">
          <xsd:enumeration value="Sent"/>
          <xsd:enumeration value="Pending"/>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re_x002d_selection" ma:index="31" nillable="true" ma:displayName="Pre-selection" ma:default="1" ma:format="Dropdown" ma:internalName="Pre_x002d_selec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db64542-7ae3-4878-aafe-ea4cd8782300}" ma:internalName="TaxCatchAll" ma:showField="CatchAllData" ma:web="c15478a5-0be8-4f5d-8383-b307d5ba8b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5478a5-0be8-4f5d-8383-b307d5ba8bf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KeywordTaxHTField" ma:index="22" nillable="true" ma:taxonomy="true" ma:internalName="TaxKeywordTaxHTField" ma:taxonomyFieldName="TaxKeyword" ma:displayName="Enterprise Keywords" ma:fieldId="{23f27201-bee3-471e-b2e7-b64fd8b7ca38}" ma:taxonomyMulti="true" ma:sspId="78175662-8596-484a-92c7-351d01561e2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Flow_SignoffStatus xmlns="a7b50396-0b06-45c1-b28e-46f86d566a10" xsi:nil="true"/>
    <MariaJoseOrtiz xmlns="a7b50396-0b06-45c1-b28e-46f86d566a10" xsi:nil="true"/>
    <Notes xmlns="a7b50396-0b06-45c1-b28e-46f86d566a10" xsi:nil="true"/>
    <Sent xmlns="a7b50396-0b06-45c1-b28e-46f86d566a10" xsi:nil="true"/>
    <TaxCatchAll xmlns="985ec44e-1bab-4c0b-9df0-6ba128686fc9" xsi:nil="true"/>
    <TaxKeywordTaxHTField xmlns="c15478a5-0be8-4f5d-8383-b307d5ba8bf6">
      <Terms xmlns="http://schemas.microsoft.com/office/infopath/2007/PartnerControls"/>
    </TaxKeywordTaxHTField>
    <lcf76f155ced4ddcb4097134ff3c332f xmlns="a7b50396-0b06-45c1-b28e-46f86d566a10">
      <Terms xmlns="http://schemas.microsoft.com/office/infopath/2007/PartnerControls"/>
    </lcf76f155ced4ddcb4097134ff3c332f>
    <Reviewer xmlns="a7b50396-0b06-45c1-b28e-46f86d566a10" xsi:nil="true"/>
    <Pre_x002d_selection xmlns="a7b50396-0b06-45c1-b28e-46f86d566a10">true</Pre_x002d_selection>
  </documentManagement>
</p:properties>
</file>

<file path=customXml/itemProps1.xml><?xml version="1.0" encoding="utf-8"?>
<ds:datastoreItem xmlns:ds="http://schemas.openxmlformats.org/officeDocument/2006/customXml" ds:itemID="{31C85B1B-8D16-4825-AE31-56B1E6372494}">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CD892EF-D95D-4B8E-84C4-9AD481FBEE6E}">
  <ds:schemaRefs>
    <ds:schemaRef ds:uri="http://schemas.openxmlformats.org/officeDocument/2006/bibliography"/>
  </ds:schemaRefs>
</ds:datastoreItem>
</file>

<file path=customXml/itemProps4.xml><?xml version="1.0" encoding="utf-8"?>
<ds:datastoreItem xmlns:ds="http://schemas.openxmlformats.org/officeDocument/2006/customXml" ds:itemID="{F91480E1-0C18-4EBD-B942-BFDEDEC1C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b50396-0b06-45c1-b28e-46f86d566a10"/>
    <ds:schemaRef ds:uri="985ec44e-1bab-4c0b-9df0-6ba128686fc9"/>
    <ds:schemaRef ds:uri="c15478a5-0be8-4f5d-8383-b307d5ba8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F7FB58-DDDF-4DA4-ADDD-0EE6841678EE}">
  <ds:schemaRefs>
    <ds:schemaRef ds:uri="http://schemas.microsoft.com/office/2006/metadata/properties"/>
    <ds:schemaRef ds:uri="http://schemas.microsoft.com/office/infopath/2007/PartnerControls"/>
    <ds:schemaRef ds:uri="a7b50396-0b06-45c1-b28e-46f86d566a10"/>
    <ds:schemaRef ds:uri="985ec44e-1bab-4c0b-9df0-6ba128686fc9"/>
    <ds:schemaRef ds:uri="c15478a5-0be8-4f5d-8383-b307d5ba8bf6"/>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8</Pages>
  <Words>3597</Words>
  <Characters>20506</Characters>
  <Application>Microsoft Office Word</Application>
  <DocSecurity>0</DocSecurity>
  <Lines>170</Lines>
  <Paragraphs>48</Paragraphs>
  <ScaleCrop>false</ScaleCrop>
  <Company>HP</Company>
  <LinksUpToDate>false</LinksUpToDate>
  <CharactersWithSpaces>24055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Pomelnikova</dc:creator>
  <cp:keywords/>
  <cp:lastModifiedBy>Polina Orlinskiy</cp:lastModifiedBy>
  <cp:revision>93</cp:revision>
  <dcterms:created xsi:type="dcterms:W3CDTF">2026-08-18T03:22:00Z</dcterms:created>
  <dcterms:modified xsi:type="dcterms:W3CDTF">2026-09-18T10:09:00Z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0x0101009929416AA0540C42B015682282C961AD</vt:lpwstr>
  </property>
  <property fmtid="{D5CDD505-2E9C-101B-9397-08002B2CF9AE}" pid="3" name="TaxKeyword">
    <vt:lpwstr/>
  </property>
  <property fmtid="{D5CDD505-2E9C-101B-9397-08002B2CF9AE}" pid="4" name="MediaServiceImageTags">
    <vt:lpwstr/>
  </property>
  <property fmtid="{D5CDD505-2E9C-101B-9397-08002B2CF9AE}" pid="5" name="docLang">
    <vt:lpwstr>en</vt:lpwstr>
  </property>
</Properties>
</file>