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525"/>
        <w:tblW w:w="9498" w:type="dxa"/>
        <w:tblBorders>
          <w:insideV w:val="single" w:sz="12" w:space="0" w:color="auto"/>
        </w:tblBorders>
        <w:tblLayout w:type="fixed"/>
        <w:tblCellMar>
          <w:top w:w="198" w:type="dxa"/>
          <w:left w:w="29" w:type="dxa"/>
          <w:right w:w="115" w:type="dxa"/>
        </w:tblCellMar>
        <w:tblLook w:val="04A0" w:firstRow="1" w:lastRow="0" w:firstColumn="1" w:lastColumn="0" w:noHBand="0" w:noVBand="1"/>
      </w:tblPr>
      <w:tblGrid>
        <w:gridCol w:w="1276"/>
        <w:gridCol w:w="4678"/>
        <w:gridCol w:w="3544"/>
      </w:tblGrid>
      <w:tr w:rsidR="006E4ADF" w:rsidRPr="000E7AE4" w14:paraId="57C0E15B" w14:textId="77777777" w:rsidTr="007A7786">
        <w:trPr>
          <w:trHeight w:val="1980"/>
        </w:trPr>
        <w:tc>
          <w:tcPr>
            <w:tcW w:w="1276" w:type="dxa"/>
            <w:tcBorders>
              <w:top w:val="single" w:sz="12" w:space="0" w:color="auto"/>
              <w:left w:val="nil"/>
              <w:bottom w:val="single" w:sz="12" w:space="0" w:color="auto"/>
              <w:right w:val="nil"/>
            </w:tcBorders>
            <w:tcMar>
              <w:top w:w="85" w:type="dxa"/>
              <w:left w:w="29" w:type="dxa"/>
              <w:bottom w:w="0" w:type="dxa"/>
              <w:right w:w="115" w:type="dxa"/>
            </w:tcMar>
            <w:hideMark/>
          </w:tcPr>
          <w:p w14:paraId="6DF8DBC2" w14:textId="43E633CE" w:rsidR="006E4ADF" w:rsidRPr="000E7AE4" w:rsidRDefault="00FF4648" w:rsidP="006E4ADF">
            <w:pPr>
              <w:jc w:val="both"/>
              <w:rPr>
                <w:sz w:val="22"/>
              </w:rPr>
            </w:pPr>
            <w:r w:rsidRPr="000E7AE4">
              <w:rPr>
                <w:rFonts w:cs="Arial"/>
                <w:noProof/>
              </w:rPr>
              <w:drawing>
                <wp:inline distT="0" distB="0" distL="0" distR="0" wp14:anchorId="715E34E2" wp14:editId="461FB424">
                  <wp:extent cx="752478" cy="771525"/>
                  <wp:effectExtent l="0" t="0" r="9522" b="9525"/>
                  <wp:docPr id="4"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l="-2533" t="-726" r="-2533" b="-726"/>
                          <a:stretch>
                            <a:fillRect/>
                          </a:stretch>
                        </pic:blipFill>
                        <pic:spPr>
                          <a:xfrm>
                            <a:off x="0" y="0"/>
                            <a:ext cx="752478" cy="771525"/>
                          </a:xfrm>
                          <a:prstGeom prst="rect">
                            <a:avLst/>
                          </a:prstGeom>
                          <a:noFill/>
                          <a:ln>
                            <a:noFill/>
                            <a:prstDash/>
                          </a:ln>
                        </pic:spPr>
                      </pic:pic>
                    </a:graphicData>
                  </a:graphic>
                </wp:inline>
              </w:drawing>
            </w:r>
          </w:p>
        </w:tc>
        <w:tc>
          <w:tcPr>
            <w:tcW w:w="4678" w:type="dxa"/>
            <w:tcBorders>
              <w:top w:val="single" w:sz="12" w:space="0" w:color="auto"/>
              <w:left w:val="nil"/>
              <w:bottom w:val="single" w:sz="12" w:space="0" w:color="auto"/>
              <w:right w:val="nil"/>
            </w:tcBorders>
            <w:tcMar>
              <w:top w:w="85" w:type="dxa"/>
              <w:left w:w="29" w:type="dxa"/>
              <w:bottom w:w="0" w:type="dxa"/>
              <w:right w:w="115" w:type="dxa"/>
            </w:tcMar>
          </w:tcPr>
          <w:p w14:paraId="7F13989C" w14:textId="77777777" w:rsidR="006E4ADF" w:rsidRPr="000E7AE4" w:rsidRDefault="006E4ADF" w:rsidP="00870DC9">
            <w:pPr>
              <w:spacing w:before="120"/>
              <w:rPr>
                <w:rFonts w:ascii="Arial" w:hAnsi="Arial" w:cs="Arial"/>
                <w:b/>
                <w:bCs/>
                <w:sz w:val="28"/>
                <w:szCs w:val="28"/>
              </w:rPr>
            </w:pPr>
            <w:r w:rsidRPr="000E7AE4">
              <w:rPr>
                <w:rFonts w:ascii="Arial" w:hAnsi="Arial" w:cs="Arial"/>
                <w:b/>
                <w:bCs/>
                <w:sz w:val="28"/>
                <w:szCs w:val="28"/>
              </w:rPr>
              <w:t>CONVENTION ON MIGRATORY SPECIES</w:t>
            </w:r>
          </w:p>
          <w:p w14:paraId="2DD291AF" w14:textId="33995AF7" w:rsidR="006E4ADF" w:rsidRPr="000E7AE4" w:rsidRDefault="006E4ADF" w:rsidP="00870DC9">
            <w:pPr>
              <w:rPr>
                <w:rFonts w:ascii="Arial" w:hAnsi="Arial" w:cs="Arial"/>
                <w:b/>
                <w:bCs/>
                <w:spacing w:val="-6"/>
                <w:sz w:val="12"/>
                <w:szCs w:val="12"/>
              </w:rPr>
            </w:pPr>
          </w:p>
          <w:p w14:paraId="022BA78B" w14:textId="160DA09E" w:rsidR="006E4ADF" w:rsidRPr="000E7AE4" w:rsidRDefault="006E4ADF" w:rsidP="00870DC9">
            <w:pPr>
              <w:rPr>
                <w:rFonts w:ascii="Trebuchet MS" w:hAnsi="Trebuchet MS"/>
                <w:b/>
                <w:bCs/>
                <w:sz w:val="28"/>
                <w:szCs w:val="28"/>
              </w:rPr>
            </w:pPr>
            <w:r w:rsidRPr="000E7AE4">
              <w:rPr>
                <w:rFonts w:ascii="Arial" w:hAnsi="Arial" w:cs="Arial"/>
                <w:b/>
                <w:bCs/>
                <w:spacing w:val="-6"/>
                <w:sz w:val="24"/>
              </w:rPr>
              <w:t>MEMORANDUM OF UNDERSTANDING CONCERNING CONSERVATION</w:t>
            </w:r>
            <w:r w:rsidR="00F65A63" w:rsidRPr="000E7AE4">
              <w:rPr>
                <w:rFonts w:ascii="Arial" w:hAnsi="Arial" w:cs="Arial"/>
                <w:b/>
                <w:bCs/>
                <w:spacing w:val="-6"/>
                <w:sz w:val="24"/>
              </w:rPr>
              <w:t xml:space="preserve"> AND</w:t>
            </w:r>
            <w:r w:rsidRPr="000E7AE4">
              <w:rPr>
                <w:rFonts w:ascii="Arial" w:hAnsi="Arial" w:cs="Arial"/>
                <w:b/>
                <w:bCs/>
                <w:spacing w:val="-6"/>
                <w:sz w:val="24"/>
              </w:rPr>
              <w:t xml:space="preserve"> RESTORATION </w:t>
            </w:r>
            <w:r w:rsidR="00F65A63" w:rsidRPr="000E7AE4">
              <w:rPr>
                <w:rFonts w:ascii="Arial" w:hAnsi="Arial" w:cs="Arial"/>
                <w:b/>
                <w:bCs/>
                <w:spacing w:val="-6"/>
                <w:sz w:val="24"/>
              </w:rPr>
              <w:t>OF THE BUKHARA DEER</w:t>
            </w:r>
          </w:p>
        </w:tc>
        <w:tc>
          <w:tcPr>
            <w:tcW w:w="3544" w:type="dxa"/>
            <w:tcBorders>
              <w:top w:val="single" w:sz="12" w:space="0" w:color="auto"/>
              <w:left w:val="nil"/>
              <w:bottom w:val="single" w:sz="12" w:space="0" w:color="auto"/>
              <w:right w:val="nil"/>
            </w:tcBorders>
            <w:tcMar>
              <w:top w:w="85" w:type="dxa"/>
              <w:left w:w="29" w:type="dxa"/>
              <w:bottom w:w="0" w:type="dxa"/>
              <w:right w:w="115" w:type="dxa"/>
            </w:tcMar>
          </w:tcPr>
          <w:p w14:paraId="5FC71F1D" w14:textId="3A5BE57E" w:rsidR="006E4ADF" w:rsidRPr="000E7AE4" w:rsidRDefault="006E4ADF" w:rsidP="006E4ADF">
            <w:pPr>
              <w:spacing w:before="120" w:after="120"/>
              <w:ind w:left="60"/>
              <w:jc w:val="both"/>
              <w:rPr>
                <w:rFonts w:ascii="Arial" w:hAnsi="Arial" w:cs="Arial"/>
                <w:spacing w:val="-6"/>
                <w:lang w:val="en-US"/>
              </w:rPr>
            </w:pPr>
            <w:r w:rsidRPr="000E7AE4">
              <w:rPr>
                <w:rFonts w:ascii="Arial" w:hAnsi="Arial" w:cs="Arial"/>
                <w:spacing w:val="-6"/>
                <w:lang w:val="en-US"/>
              </w:rPr>
              <w:t>UNEP/CMS/</w:t>
            </w:r>
            <w:r w:rsidR="00E3785E" w:rsidRPr="000E7AE4">
              <w:rPr>
                <w:rFonts w:ascii="Arial" w:hAnsi="Arial" w:cs="Arial"/>
                <w:spacing w:val="-6"/>
                <w:lang w:val="en-US"/>
              </w:rPr>
              <w:t>BD</w:t>
            </w:r>
            <w:r w:rsidRPr="000E7AE4">
              <w:rPr>
                <w:rFonts w:ascii="Arial" w:hAnsi="Arial" w:cs="Arial"/>
                <w:spacing w:val="-6"/>
                <w:lang w:val="en-US"/>
              </w:rPr>
              <w:t>/</w:t>
            </w:r>
            <w:r w:rsidR="00E3785E" w:rsidRPr="000E7AE4">
              <w:rPr>
                <w:rFonts w:ascii="Arial" w:hAnsi="Arial" w:cs="Arial"/>
                <w:spacing w:val="-6"/>
                <w:lang w:val="en-US"/>
              </w:rPr>
              <w:t>L</w:t>
            </w:r>
            <w:r w:rsidR="00AF593E" w:rsidRPr="000E7AE4">
              <w:rPr>
                <w:rFonts w:ascii="Arial" w:hAnsi="Arial" w:cs="Arial"/>
                <w:spacing w:val="-6"/>
                <w:lang w:val="ru-RU"/>
              </w:rPr>
              <w:t>А</w:t>
            </w:r>
            <w:r w:rsidR="00C62B80" w:rsidRPr="000E7AE4">
              <w:rPr>
                <w:rFonts w:ascii="Arial" w:hAnsi="Arial" w:cs="Arial"/>
                <w:spacing w:val="-6"/>
                <w:lang w:val="en-US"/>
              </w:rPr>
              <w:t>c</w:t>
            </w:r>
            <w:r w:rsidR="00E3785E" w:rsidRPr="000E7AE4">
              <w:rPr>
                <w:rFonts w:ascii="Arial" w:hAnsi="Arial" w:cs="Arial"/>
                <w:spacing w:val="-6"/>
                <w:lang w:val="en-US"/>
              </w:rPr>
              <w:t>onnect</w:t>
            </w:r>
            <w:r w:rsidRPr="000E7AE4">
              <w:rPr>
                <w:rFonts w:ascii="Arial" w:hAnsi="Arial" w:cs="Arial"/>
                <w:spacing w:val="-6"/>
                <w:lang w:val="en-US"/>
              </w:rPr>
              <w:t>/Doc.</w:t>
            </w:r>
            <w:r w:rsidR="003A55FA" w:rsidRPr="000E7AE4">
              <w:rPr>
                <w:rFonts w:ascii="Arial" w:hAnsi="Arial" w:cs="Arial"/>
                <w:spacing w:val="-6"/>
                <w:lang w:val="en-US"/>
              </w:rPr>
              <w:t>3</w:t>
            </w:r>
          </w:p>
          <w:p w14:paraId="75018E66" w14:textId="5CC1D705" w:rsidR="006E4ADF" w:rsidRPr="000E7AE4" w:rsidRDefault="00AF593E" w:rsidP="006E4ADF">
            <w:pPr>
              <w:spacing w:before="120" w:after="120"/>
              <w:ind w:left="60"/>
              <w:jc w:val="both"/>
              <w:rPr>
                <w:rFonts w:ascii="Arial" w:hAnsi="Arial" w:cs="Arial"/>
                <w:sz w:val="22"/>
                <w:szCs w:val="22"/>
                <w:lang w:val="ru-RU"/>
              </w:rPr>
            </w:pPr>
            <w:r w:rsidRPr="000E7AE4">
              <w:rPr>
                <w:rFonts w:ascii="Arial" w:hAnsi="Arial" w:cs="Arial"/>
                <w:sz w:val="22"/>
                <w:szCs w:val="22"/>
                <w:lang w:val="ru-RU"/>
              </w:rPr>
              <w:t>Язык оригинала</w:t>
            </w:r>
            <w:r w:rsidR="006E4ADF" w:rsidRPr="000E7AE4">
              <w:rPr>
                <w:rFonts w:ascii="Arial" w:hAnsi="Arial" w:cs="Arial"/>
                <w:sz w:val="22"/>
                <w:szCs w:val="22"/>
                <w:lang w:val="en-US"/>
              </w:rPr>
              <w:t xml:space="preserve">: </w:t>
            </w:r>
            <w:r w:rsidRPr="000E7AE4">
              <w:rPr>
                <w:rFonts w:ascii="Arial" w:hAnsi="Arial" w:cs="Arial"/>
                <w:sz w:val="22"/>
                <w:szCs w:val="22"/>
                <w:lang w:val="ru-RU"/>
              </w:rPr>
              <w:t>английский</w:t>
            </w:r>
          </w:p>
        </w:tc>
      </w:tr>
    </w:tbl>
    <w:p w14:paraId="657DA112" w14:textId="77777777" w:rsidR="00CF2853" w:rsidRPr="000E7AE4" w:rsidRDefault="0025796D" w:rsidP="00CF2853">
      <w:pPr>
        <w:spacing w:before="120"/>
        <w:ind w:right="-471"/>
        <w:rPr>
          <w:rFonts w:ascii="Arial" w:eastAsia="Arial" w:hAnsi="Arial" w:cs="Arial"/>
          <w:sz w:val="22"/>
          <w:szCs w:val="22"/>
          <w:lang w:val="en-US"/>
        </w:rPr>
      </w:pPr>
      <w:r w:rsidRPr="000E7AE4">
        <w:rPr>
          <w:rFonts w:ascii="Arial" w:eastAsia="Arial" w:hAnsi="Arial" w:cs="Arial"/>
          <w:sz w:val="22"/>
          <w:szCs w:val="22"/>
          <w:lang w:val="en-US"/>
        </w:rPr>
        <w:t>Workshop “</w:t>
      </w:r>
      <w:r w:rsidR="00DC5332" w:rsidRPr="000E7AE4">
        <w:rPr>
          <w:rFonts w:ascii="Arial" w:eastAsia="Arial" w:hAnsi="Arial" w:cs="Arial"/>
          <w:sz w:val="22"/>
          <w:szCs w:val="22"/>
          <w:lang w:val="en-US"/>
        </w:rPr>
        <w:t>Securing Bukhara Deer Habitat Connectivity</w:t>
      </w:r>
    </w:p>
    <w:p w14:paraId="537A9FDA" w14:textId="364ED257" w:rsidR="00330AB6" w:rsidRPr="000E7AE4" w:rsidRDefault="00DC5332" w:rsidP="00CF2853">
      <w:pPr>
        <w:ind w:right="-471"/>
        <w:rPr>
          <w:rFonts w:ascii="Arial" w:eastAsia="Arial" w:hAnsi="Arial" w:cs="Arial"/>
          <w:sz w:val="22"/>
          <w:szCs w:val="22"/>
          <w:lang w:val="en-US"/>
        </w:rPr>
      </w:pPr>
      <w:r w:rsidRPr="000E7AE4">
        <w:rPr>
          <w:rFonts w:ascii="Arial" w:eastAsia="Arial" w:hAnsi="Arial" w:cs="Arial"/>
          <w:sz w:val="22"/>
          <w:szCs w:val="22"/>
          <w:lang w:val="en-US"/>
        </w:rPr>
        <w:t>in the Lower Amu Darya</w:t>
      </w:r>
      <w:r w:rsidR="0025796D" w:rsidRPr="000E7AE4">
        <w:rPr>
          <w:rFonts w:ascii="Arial" w:eastAsia="Arial" w:hAnsi="Arial" w:cs="Arial"/>
          <w:sz w:val="22"/>
          <w:szCs w:val="22"/>
          <w:lang w:val="en-US"/>
        </w:rPr>
        <w:t>”</w:t>
      </w:r>
    </w:p>
    <w:p w14:paraId="00000010" w14:textId="1895A306" w:rsidR="0023680D" w:rsidRPr="000E7AE4" w:rsidRDefault="008B0CA7" w:rsidP="00CF2853">
      <w:pPr>
        <w:ind w:right="-472"/>
        <w:rPr>
          <w:rFonts w:ascii="Arial" w:eastAsia="Arial" w:hAnsi="Arial" w:cs="Arial"/>
          <w:sz w:val="22"/>
          <w:szCs w:val="22"/>
          <w:lang w:val="ru-RU"/>
        </w:rPr>
      </w:pPr>
      <w:proofErr w:type="spellStart"/>
      <w:r w:rsidRPr="000E7AE4">
        <w:rPr>
          <w:rFonts w:ascii="Arial" w:eastAsia="Arial" w:hAnsi="Arial" w:cs="Arial"/>
          <w:sz w:val="22"/>
          <w:szCs w:val="22"/>
          <w:lang w:val="en-US"/>
        </w:rPr>
        <w:t>Urgench</w:t>
      </w:r>
      <w:proofErr w:type="spellEnd"/>
      <w:r w:rsidR="006E4ADF" w:rsidRPr="000E7AE4">
        <w:rPr>
          <w:rFonts w:ascii="Arial" w:eastAsia="Arial" w:hAnsi="Arial" w:cs="Arial"/>
          <w:sz w:val="22"/>
          <w:szCs w:val="22"/>
          <w:lang w:val="ru-RU"/>
        </w:rPr>
        <w:t xml:space="preserve">, </w:t>
      </w:r>
      <w:r w:rsidRPr="000E7AE4">
        <w:rPr>
          <w:rFonts w:ascii="Arial" w:eastAsia="Arial" w:hAnsi="Arial" w:cs="Arial"/>
          <w:sz w:val="22"/>
          <w:szCs w:val="22"/>
          <w:lang w:val="en-US"/>
        </w:rPr>
        <w:t>Uzbekistan</w:t>
      </w:r>
      <w:r w:rsidR="006E4ADF" w:rsidRPr="000E7AE4">
        <w:rPr>
          <w:rFonts w:ascii="Arial" w:eastAsia="Arial" w:hAnsi="Arial" w:cs="Arial"/>
          <w:sz w:val="22"/>
          <w:szCs w:val="22"/>
          <w:lang w:val="ru-RU"/>
        </w:rPr>
        <w:t xml:space="preserve">, </w:t>
      </w:r>
      <w:r w:rsidRPr="000E7AE4">
        <w:rPr>
          <w:rFonts w:ascii="Arial" w:eastAsia="Arial" w:hAnsi="Arial" w:cs="Arial"/>
          <w:sz w:val="22"/>
          <w:szCs w:val="22"/>
          <w:lang w:val="ru-RU"/>
        </w:rPr>
        <w:t>23-25</w:t>
      </w:r>
      <w:r w:rsidR="006E4ADF" w:rsidRPr="000E7AE4">
        <w:rPr>
          <w:rFonts w:ascii="Arial" w:eastAsia="Arial" w:hAnsi="Arial" w:cs="Arial"/>
          <w:sz w:val="22"/>
          <w:szCs w:val="22"/>
          <w:lang w:val="ru-RU"/>
        </w:rPr>
        <w:t xml:space="preserve"> </w:t>
      </w:r>
      <w:r w:rsidRPr="000E7AE4">
        <w:rPr>
          <w:rFonts w:ascii="Arial" w:eastAsia="Arial" w:hAnsi="Arial" w:cs="Arial"/>
          <w:sz w:val="22"/>
          <w:szCs w:val="22"/>
          <w:lang w:val="en-US"/>
        </w:rPr>
        <w:t>September</w:t>
      </w:r>
      <w:r w:rsidR="006E4ADF" w:rsidRPr="000E7AE4">
        <w:rPr>
          <w:rFonts w:ascii="Arial" w:eastAsia="Arial" w:hAnsi="Arial" w:cs="Arial"/>
          <w:sz w:val="22"/>
          <w:szCs w:val="22"/>
          <w:lang w:val="ru-RU"/>
        </w:rPr>
        <w:t xml:space="preserve"> 202</w:t>
      </w:r>
      <w:r w:rsidRPr="000E7AE4">
        <w:rPr>
          <w:rFonts w:ascii="Arial" w:eastAsia="Arial" w:hAnsi="Arial" w:cs="Arial"/>
          <w:sz w:val="22"/>
          <w:szCs w:val="22"/>
          <w:lang w:val="ru-RU"/>
        </w:rPr>
        <w:t>6</w:t>
      </w:r>
    </w:p>
    <w:p w14:paraId="00000011" w14:textId="77777777" w:rsidR="0023680D" w:rsidRPr="000E7AE4" w:rsidRDefault="0023680D">
      <w:pPr>
        <w:ind w:right="-472"/>
        <w:rPr>
          <w:rFonts w:ascii="Arial" w:eastAsia="Arial" w:hAnsi="Arial" w:cs="Arial"/>
          <w:sz w:val="22"/>
          <w:szCs w:val="22"/>
          <w:lang w:val="ru-RU"/>
        </w:rPr>
      </w:pPr>
    </w:p>
    <w:p w14:paraId="00000012" w14:textId="77777777" w:rsidR="0023680D" w:rsidRPr="000E7AE4" w:rsidRDefault="0023680D">
      <w:pPr>
        <w:ind w:right="-472"/>
        <w:rPr>
          <w:rFonts w:ascii="Arial" w:eastAsia="Arial" w:hAnsi="Arial" w:cs="Arial"/>
          <w:sz w:val="22"/>
          <w:szCs w:val="22"/>
          <w:lang w:val="ru-RU"/>
        </w:rPr>
      </w:pPr>
    </w:p>
    <w:p w14:paraId="3B844EA1" w14:textId="0BC5216B" w:rsidR="00DC4D98" w:rsidRPr="000E7AE4" w:rsidRDefault="00035019" w:rsidP="00346F8A">
      <w:pPr>
        <w:ind w:left="567" w:right="-472" w:hanging="567"/>
        <w:jc w:val="center"/>
        <w:rPr>
          <w:rFonts w:ascii="Arial" w:eastAsia="Aptos" w:hAnsi="Arial" w:cs="Arial"/>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 xml:space="preserve">ПРОЕКТ </w:t>
      </w:r>
      <w:r w:rsidR="00252899" w:rsidRPr="000E7AE4">
        <w:rPr>
          <w:rFonts w:ascii="Arial" w:eastAsia="Aptos" w:hAnsi="Arial" w:cs="Arial"/>
          <w:b/>
          <w:bCs/>
          <w:kern w:val="2"/>
          <w:sz w:val="22"/>
          <w:szCs w:val="22"/>
          <w:lang w:val="ru-RU" w:eastAsia="en-US"/>
          <w14:ligatures w14:val="standardContextual"/>
        </w:rPr>
        <w:t>РАМКИ</w:t>
      </w:r>
      <w:r w:rsidRPr="000E7AE4">
        <w:rPr>
          <w:rFonts w:ascii="Arial" w:eastAsia="Aptos" w:hAnsi="Arial" w:cs="Arial"/>
          <w:b/>
          <w:bCs/>
          <w:kern w:val="2"/>
          <w:sz w:val="22"/>
          <w:szCs w:val="22"/>
          <w:lang w:val="ru-RU" w:eastAsia="en-US"/>
          <w14:ligatures w14:val="standardContextual"/>
        </w:rPr>
        <w:t xml:space="preserve"> </w:t>
      </w:r>
      <w:r w:rsidR="00183C30" w:rsidRPr="000E7AE4">
        <w:rPr>
          <w:rFonts w:ascii="Arial" w:eastAsia="Aptos" w:hAnsi="Arial" w:cs="Arial"/>
          <w:b/>
          <w:bCs/>
          <w:kern w:val="2"/>
          <w:sz w:val="22"/>
          <w:szCs w:val="22"/>
          <w:lang w:val="ru-RU" w:eastAsia="en-US"/>
          <w14:ligatures w14:val="standardContextual"/>
        </w:rPr>
        <w:t>ПРИВЛЕЧЕНИЯ ФИНАНСИРОВАНИЯ</w:t>
      </w:r>
      <w:r w:rsidRPr="000E7AE4">
        <w:rPr>
          <w:rFonts w:ascii="Arial" w:eastAsia="Aptos" w:hAnsi="Arial" w:cs="Arial"/>
          <w:b/>
          <w:bCs/>
          <w:kern w:val="2"/>
          <w:sz w:val="22"/>
          <w:szCs w:val="22"/>
          <w:lang w:val="ru-RU" w:eastAsia="en-US"/>
          <w14:ligatures w14:val="standardContextual"/>
        </w:rPr>
        <w:t xml:space="preserve"> ДЛЯ </w:t>
      </w:r>
      <w:r w:rsidR="00C331DF" w:rsidRPr="000E7AE4">
        <w:rPr>
          <w:rFonts w:ascii="Arial" w:eastAsia="Aptos" w:hAnsi="Arial" w:cs="Arial"/>
          <w:b/>
          <w:bCs/>
          <w:kern w:val="2"/>
          <w:sz w:val="22"/>
          <w:szCs w:val="22"/>
          <w:lang w:val="ru-RU" w:eastAsia="en-US"/>
          <w14:ligatures w14:val="standardContextual"/>
        </w:rPr>
        <w:t xml:space="preserve">ПОДДЕРЖКИ </w:t>
      </w:r>
      <w:r w:rsidR="00DD4EC4" w:rsidRPr="000E7AE4">
        <w:rPr>
          <w:rFonts w:ascii="Arial" w:eastAsia="Aptos" w:hAnsi="Arial" w:cs="Arial"/>
          <w:b/>
          <w:bCs/>
          <w:kern w:val="2"/>
          <w:sz w:val="22"/>
          <w:szCs w:val="22"/>
          <w:lang w:val="ru-RU" w:eastAsia="en-US"/>
          <w14:ligatures w14:val="standardContextual"/>
        </w:rPr>
        <w:t>РЕАЛИЗАЦИИ</w:t>
      </w:r>
      <w:r w:rsidRPr="000E7AE4">
        <w:rPr>
          <w:rFonts w:ascii="Arial" w:eastAsia="Aptos" w:hAnsi="Arial" w:cs="Arial"/>
          <w:b/>
          <w:bCs/>
          <w:kern w:val="2"/>
          <w:sz w:val="22"/>
          <w:szCs w:val="22"/>
          <w:lang w:val="ru-RU" w:eastAsia="en-US"/>
          <w14:ligatures w14:val="standardContextual"/>
        </w:rPr>
        <w:t xml:space="preserve"> ПЛАНА ДЕЙСТВИЙ ПО ОБЕСПЕЧЕНИЮ СВЯЗНОСТИ МЕСТООБИТАНИЙ БУХАРСКОГО ОЛЕНЯ В НИЖНЕМ ТЕЧЕНИИ АМУДАРЬИ</w:t>
      </w:r>
      <w:r w:rsidR="00060864" w:rsidRPr="000E7AE4">
        <w:rPr>
          <w:rFonts w:ascii="Arial" w:eastAsia="Aptos" w:hAnsi="Arial" w:cs="Arial"/>
          <w:b/>
          <w:bCs/>
          <w:kern w:val="2"/>
          <w:sz w:val="22"/>
          <w:szCs w:val="22"/>
          <w:lang w:val="ru-RU" w:eastAsia="en-US"/>
          <w14:ligatures w14:val="standardContextual"/>
        </w:rPr>
        <w:t xml:space="preserve"> </w:t>
      </w:r>
    </w:p>
    <w:p w14:paraId="3E4EE4C5" w14:textId="77777777" w:rsidR="00252899" w:rsidRPr="00075C89" w:rsidRDefault="00252899" w:rsidP="00346F8A">
      <w:pPr>
        <w:widowControl/>
        <w:autoSpaceDE/>
        <w:autoSpaceDN/>
        <w:adjustRightInd/>
        <w:ind w:left="567" w:hanging="567"/>
        <w:jc w:val="both"/>
        <w:rPr>
          <w:rFonts w:ascii="Arial" w:eastAsia="Aptos" w:hAnsi="Arial" w:cs="Arial"/>
          <w:b/>
          <w:kern w:val="2"/>
          <w:sz w:val="22"/>
          <w:szCs w:val="22"/>
          <w:lang w:val="ru-RU" w:eastAsia="en-US"/>
          <w14:ligatures w14:val="standardContextual"/>
        </w:rPr>
      </w:pPr>
    </w:p>
    <w:p w14:paraId="09AAA807" w14:textId="585B36B7" w:rsidR="00131D1C" w:rsidRDefault="00252899" w:rsidP="00346F8A">
      <w:pPr>
        <w:widowControl/>
        <w:autoSpaceDE/>
        <w:autoSpaceDN/>
        <w:adjustRightInd/>
        <w:ind w:left="567" w:hanging="567"/>
        <w:jc w:val="both"/>
        <w:rPr>
          <w:rFonts w:ascii="Arial" w:eastAsia="Aptos" w:hAnsi="Arial" w:cs="Arial"/>
          <w:b/>
          <w:kern w:val="2"/>
          <w:sz w:val="22"/>
          <w:szCs w:val="22"/>
          <w:lang w:val="de-DE" w:eastAsia="en-US"/>
          <w14:ligatures w14:val="standardContextual"/>
        </w:rPr>
      </w:pPr>
      <w:r w:rsidRPr="000E7AE4">
        <w:rPr>
          <w:rFonts w:ascii="Arial" w:eastAsia="Aptos" w:hAnsi="Arial" w:cs="Arial"/>
          <w:b/>
          <w:bCs/>
          <w:kern w:val="2"/>
          <w:sz w:val="22"/>
          <w:szCs w:val="22"/>
          <w:lang w:val="ru-RU" w:eastAsia="en-US"/>
          <w14:ligatures w14:val="standardContextual"/>
        </w:rPr>
        <w:t>Введение</w:t>
      </w:r>
    </w:p>
    <w:p w14:paraId="092AD69B" w14:textId="77777777" w:rsidR="00346F8A" w:rsidRPr="00346F8A" w:rsidRDefault="00346F8A" w:rsidP="00346F8A">
      <w:pPr>
        <w:widowControl/>
        <w:autoSpaceDE/>
        <w:autoSpaceDN/>
        <w:adjustRightInd/>
        <w:ind w:left="567" w:hanging="567"/>
        <w:jc w:val="both"/>
        <w:rPr>
          <w:rFonts w:ascii="Arial" w:eastAsia="Aptos" w:hAnsi="Arial" w:cs="Arial"/>
          <w:b/>
          <w:bCs/>
          <w:kern w:val="2"/>
          <w:sz w:val="22"/>
          <w:szCs w:val="22"/>
          <w:lang w:val="de-DE" w:eastAsia="en-US"/>
          <w14:ligatures w14:val="standardContextual"/>
        </w:rPr>
      </w:pPr>
    </w:p>
    <w:p w14:paraId="62B34B51" w14:textId="74C43EAB" w:rsidR="000E69A7" w:rsidRPr="000E7AE4" w:rsidRDefault="000E69A7" w:rsidP="00346F8A">
      <w:pPr>
        <w:pStyle w:val="ListParagraph"/>
        <w:numPr>
          <w:ilvl w:val="0"/>
          <w:numId w:val="19"/>
        </w:numPr>
        <w:spacing w:after="0" w:line="240" w:lineRule="auto"/>
        <w:ind w:left="567" w:hanging="567"/>
        <w:contextualSpacing w:val="0"/>
        <w:jc w:val="both"/>
        <w:rPr>
          <w:rFonts w:ascii="Arial" w:hAnsi="Arial" w:cs="Arial"/>
          <w:sz w:val="22"/>
          <w:szCs w:val="22"/>
          <w:lang w:val="ru-RU" w:eastAsia="en-US"/>
        </w:rPr>
      </w:pPr>
      <w:r w:rsidRPr="000E7AE4">
        <w:rPr>
          <w:rFonts w:ascii="Arial" w:hAnsi="Arial" w:cs="Arial"/>
          <w:sz w:val="22"/>
          <w:szCs w:val="22"/>
          <w:lang w:val="ru-RU" w:eastAsia="en-US"/>
        </w:rPr>
        <w:t xml:space="preserve">Бухарский олень включён в Приложения </w:t>
      </w:r>
      <w:r w:rsidRPr="00543421">
        <w:rPr>
          <w:rFonts w:ascii="Arial" w:hAnsi="Arial" w:cs="Arial"/>
          <w:sz w:val="22"/>
          <w:szCs w:val="22"/>
          <w:lang w:val="de-DE" w:eastAsia="en-US"/>
        </w:rPr>
        <w:t>I</w:t>
      </w:r>
      <w:r w:rsidRPr="000E7AE4">
        <w:rPr>
          <w:rFonts w:ascii="Arial" w:hAnsi="Arial" w:cs="Arial"/>
          <w:sz w:val="22"/>
          <w:szCs w:val="22"/>
          <w:lang w:val="ru-RU" w:eastAsia="en-US"/>
        </w:rPr>
        <w:t xml:space="preserve"> и </w:t>
      </w:r>
      <w:r w:rsidRPr="00543421">
        <w:rPr>
          <w:rFonts w:ascii="Arial" w:hAnsi="Arial" w:cs="Arial"/>
          <w:sz w:val="22"/>
          <w:szCs w:val="22"/>
          <w:lang w:val="de-DE" w:eastAsia="en-US"/>
        </w:rPr>
        <w:t>II</w:t>
      </w:r>
      <w:r w:rsidRPr="000E7AE4">
        <w:rPr>
          <w:rFonts w:ascii="Arial" w:hAnsi="Arial" w:cs="Arial"/>
          <w:sz w:val="22"/>
          <w:szCs w:val="22"/>
          <w:lang w:val="ru-RU" w:eastAsia="en-US"/>
        </w:rPr>
        <w:t xml:space="preserve"> Конвенции по сохранению мигрирующих видов диких животных (КМВ). Стороны КМВ, являющиеся государствами ареала вида, включённого в Приложение </w:t>
      </w:r>
      <w:r w:rsidRPr="000E7AE4">
        <w:rPr>
          <w:rFonts w:ascii="Arial" w:hAnsi="Arial" w:cs="Arial"/>
          <w:sz w:val="22"/>
          <w:szCs w:val="22"/>
          <w:lang w:eastAsia="en-US"/>
        </w:rPr>
        <w:t>I</w:t>
      </w:r>
      <w:r w:rsidRPr="000E7AE4">
        <w:rPr>
          <w:rFonts w:ascii="Arial" w:hAnsi="Arial" w:cs="Arial"/>
          <w:sz w:val="22"/>
          <w:szCs w:val="22"/>
          <w:lang w:val="ru-RU" w:eastAsia="en-US"/>
        </w:rPr>
        <w:t>, обязаны запрещать его добы</w:t>
      </w:r>
      <w:r w:rsidR="002C521E" w:rsidRPr="000E7AE4">
        <w:rPr>
          <w:rFonts w:ascii="Arial" w:hAnsi="Arial" w:cs="Arial"/>
          <w:sz w:val="22"/>
          <w:szCs w:val="22"/>
          <w:lang w:val="ru-RU" w:eastAsia="en-US"/>
        </w:rPr>
        <w:t>чу</w:t>
      </w:r>
      <w:r w:rsidRPr="000E7AE4">
        <w:rPr>
          <w:rFonts w:ascii="Arial" w:hAnsi="Arial" w:cs="Arial"/>
          <w:sz w:val="22"/>
          <w:szCs w:val="22"/>
          <w:lang w:val="ru-RU" w:eastAsia="en-US"/>
        </w:rPr>
        <w:t>, обеспечивать его сохранение и, где это возможно и целесообразно, восстанавливать места обитания данного вида, имеющие важное значение для выведения вида из состояния угрозы исчезновения, а также предотвращать, устранять, компенсировать или, в соответствующих случаях, минимизировать негативное воздействие деятельности или препятствий, которые серьёзно затрудняют или препятствуют миграции вида.</w:t>
      </w:r>
    </w:p>
    <w:p w14:paraId="47A19FBA" w14:textId="77777777" w:rsidR="00346F8A" w:rsidRPr="000E7AE4" w:rsidRDefault="00346F8A" w:rsidP="00346F8A">
      <w:pPr>
        <w:pStyle w:val="ListParagraph"/>
        <w:spacing w:after="0" w:line="240" w:lineRule="auto"/>
        <w:ind w:left="567"/>
        <w:contextualSpacing w:val="0"/>
        <w:jc w:val="both"/>
        <w:rPr>
          <w:rFonts w:ascii="Arial" w:hAnsi="Arial" w:cs="Arial"/>
          <w:sz w:val="22"/>
          <w:szCs w:val="22"/>
          <w:lang w:val="ru-RU" w:eastAsia="en-US"/>
        </w:rPr>
      </w:pPr>
    </w:p>
    <w:p w14:paraId="7F554DCD" w14:textId="77777777" w:rsidR="00772C19" w:rsidRPr="000E7AE4" w:rsidRDefault="00B669D1" w:rsidP="00346F8A">
      <w:pPr>
        <w:pStyle w:val="ListParagraph"/>
        <w:numPr>
          <w:ilvl w:val="0"/>
          <w:numId w:val="19"/>
        </w:numPr>
        <w:spacing w:after="0" w:line="240" w:lineRule="auto"/>
        <w:ind w:left="567" w:hanging="567"/>
        <w:contextualSpacing w:val="0"/>
        <w:jc w:val="both"/>
        <w:rPr>
          <w:rFonts w:ascii="Arial" w:hAnsi="Arial" w:cs="Arial"/>
          <w:sz w:val="22"/>
          <w:szCs w:val="22"/>
          <w:lang w:val="ru-RU" w:eastAsia="en-US"/>
        </w:rPr>
      </w:pPr>
      <w:r w:rsidRPr="000E7AE4">
        <w:rPr>
          <w:rFonts w:ascii="Arial" w:hAnsi="Arial" w:cs="Arial"/>
          <w:sz w:val="22"/>
          <w:szCs w:val="22"/>
          <w:lang w:val="ru-RU" w:eastAsia="en-US"/>
        </w:rPr>
        <w:t>Меморандум о взаимопонимании по сохранению и восстановлению бухарского оленя (далее — МОВ по бухарскому оленю), разработанный в рамках КМВ, вместе с Программой работы по бухарскому оленю представляет собой основную международную основу для сотрудничества между государствами ареала. Кроме того, Резолюция 11.24 (</w:t>
      </w:r>
      <w:r w:rsidRPr="000E7AE4">
        <w:rPr>
          <w:rFonts w:ascii="Arial" w:hAnsi="Arial" w:cs="Arial"/>
          <w:sz w:val="22"/>
          <w:szCs w:val="22"/>
          <w:lang w:eastAsia="en-US"/>
        </w:rPr>
        <w:t>Rev</w:t>
      </w:r>
      <w:r w:rsidRPr="000E7AE4">
        <w:rPr>
          <w:rFonts w:ascii="Arial" w:hAnsi="Arial" w:cs="Arial"/>
          <w:sz w:val="22"/>
          <w:szCs w:val="22"/>
          <w:lang w:val="ru-RU" w:eastAsia="en-US"/>
        </w:rPr>
        <w:t>.</w:t>
      </w:r>
      <w:r w:rsidRPr="000E7AE4">
        <w:rPr>
          <w:rFonts w:ascii="Arial" w:hAnsi="Arial" w:cs="Arial"/>
          <w:sz w:val="22"/>
          <w:szCs w:val="22"/>
          <w:lang w:eastAsia="en-US"/>
        </w:rPr>
        <w:t>COP</w:t>
      </w:r>
      <w:r w:rsidRPr="000E7AE4">
        <w:rPr>
          <w:rFonts w:ascii="Arial" w:hAnsi="Arial" w:cs="Arial"/>
          <w:sz w:val="22"/>
          <w:szCs w:val="22"/>
          <w:lang w:val="ru-RU" w:eastAsia="en-US"/>
        </w:rPr>
        <w:t>15) «Центральноазиатская инициатива по сохранению млекопитающих (ЦАИМ)» и соответствующая ей Программа работы на 2026–2032 годы определяют региональное сотрудничество в целях решения общих для многих видов млекопитающих региона угроз, таких как нарушение экологической связанности, конфликты между человеком и дик</w:t>
      </w:r>
      <w:r w:rsidR="0037140F" w:rsidRPr="000E7AE4">
        <w:rPr>
          <w:rFonts w:ascii="Arial" w:hAnsi="Arial" w:cs="Arial"/>
          <w:sz w:val="22"/>
          <w:szCs w:val="22"/>
          <w:lang w:val="ru-RU" w:eastAsia="en-US"/>
        </w:rPr>
        <w:t>ими животными</w:t>
      </w:r>
      <w:r w:rsidRPr="000E7AE4">
        <w:rPr>
          <w:rFonts w:ascii="Arial" w:hAnsi="Arial" w:cs="Arial"/>
          <w:sz w:val="22"/>
          <w:szCs w:val="22"/>
          <w:lang w:val="ru-RU" w:eastAsia="en-US"/>
        </w:rPr>
        <w:t xml:space="preserve">, браконьерство и </w:t>
      </w:r>
      <w:r w:rsidR="0037140F" w:rsidRPr="000E7AE4">
        <w:rPr>
          <w:rFonts w:ascii="Arial" w:hAnsi="Arial" w:cs="Arial"/>
          <w:sz w:val="22"/>
          <w:szCs w:val="22"/>
          <w:lang w:val="ru-RU" w:eastAsia="en-US"/>
        </w:rPr>
        <w:t>т.п.</w:t>
      </w:r>
      <w:r w:rsidRPr="000E7AE4">
        <w:rPr>
          <w:rFonts w:ascii="Arial" w:hAnsi="Arial" w:cs="Arial"/>
          <w:sz w:val="22"/>
          <w:szCs w:val="22"/>
          <w:lang w:val="ru-RU" w:eastAsia="en-US"/>
        </w:rPr>
        <w:t>, а также обеспечения необходимого финансирования для выполнения этих обязательств (мероприятия 2.1–2.5 Программы работы ЦАИМ).</w:t>
      </w:r>
    </w:p>
    <w:p w14:paraId="376CC562" w14:textId="77777777" w:rsidR="00346F8A" w:rsidRPr="00543421" w:rsidRDefault="00346F8A" w:rsidP="00346F8A">
      <w:pPr>
        <w:jc w:val="both"/>
        <w:rPr>
          <w:rFonts w:ascii="Arial" w:hAnsi="Arial" w:cs="Arial"/>
          <w:sz w:val="22"/>
          <w:szCs w:val="22"/>
          <w:lang w:val="ru-RU" w:eastAsia="en-US"/>
        </w:rPr>
      </w:pPr>
    </w:p>
    <w:p w14:paraId="0A657B05" w14:textId="0E4BE8CC" w:rsidR="0082246A" w:rsidRPr="000E7AE4" w:rsidRDefault="00772C19" w:rsidP="00346F8A">
      <w:pPr>
        <w:pStyle w:val="ListParagraph"/>
        <w:numPr>
          <w:ilvl w:val="0"/>
          <w:numId w:val="19"/>
        </w:numPr>
        <w:spacing w:after="0" w:line="240" w:lineRule="auto"/>
        <w:ind w:left="567" w:hanging="567"/>
        <w:contextualSpacing w:val="0"/>
        <w:jc w:val="both"/>
        <w:rPr>
          <w:rFonts w:ascii="Arial" w:hAnsi="Arial" w:cs="Arial"/>
          <w:sz w:val="22"/>
          <w:szCs w:val="22"/>
          <w:lang w:val="ru-RU" w:eastAsia="en-US"/>
        </w:rPr>
      </w:pPr>
      <w:r w:rsidRPr="000E7AE4">
        <w:rPr>
          <w:rFonts w:ascii="Arial" w:hAnsi="Arial" w:cs="Arial"/>
          <w:sz w:val="22"/>
          <w:szCs w:val="22"/>
          <w:lang w:val="ru-RU" w:eastAsia="en-US"/>
        </w:rPr>
        <w:t xml:space="preserve">В настоящее время крупнейшая популяция бухарского оленя обитает в пойменных тугайных лесах Бадай-Тугая </w:t>
      </w:r>
      <w:r w:rsidR="00745F3E" w:rsidRPr="000E7AE4">
        <w:rPr>
          <w:rFonts w:ascii="Arial" w:hAnsi="Arial" w:cs="Arial"/>
          <w:sz w:val="22"/>
          <w:szCs w:val="22"/>
          <w:lang w:val="ru-RU" w:eastAsia="en-US"/>
        </w:rPr>
        <w:t>на территории</w:t>
      </w:r>
      <w:r w:rsidRPr="000E7AE4">
        <w:rPr>
          <w:rFonts w:ascii="Arial" w:hAnsi="Arial" w:cs="Arial"/>
          <w:sz w:val="22"/>
          <w:szCs w:val="22"/>
          <w:lang w:val="ru-RU" w:eastAsia="en-US"/>
        </w:rPr>
        <w:t xml:space="preserve"> </w:t>
      </w:r>
      <w:r w:rsidR="006C706D" w:rsidRPr="000E7AE4">
        <w:rPr>
          <w:rFonts w:ascii="Arial" w:hAnsi="Arial" w:cs="Arial"/>
          <w:sz w:val="22"/>
          <w:szCs w:val="22"/>
          <w:lang w:val="ru-RU" w:eastAsia="en-US"/>
        </w:rPr>
        <w:t xml:space="preserve">Нижнеамударьинского </w:t>
      </w:r>
      <w:r w:rsidRPr="000E7AE4">
        <w:rPr>
          <w:rFonts w:ascii="Arial" w:hAnsi="Arial" w:cs="Arial"/>
          <w:sz w:val="22"/>
          <w:szCs w:val="22"/>
          <w:lang w:val="ru-RU" w:eastAsia="en-US"/>
        </w:rPr>
        <w:t>Биосферно</w:t>
      </w:r>
      <w:r w:rsidR="00745F3E" w:rsidRPr="000E7AE4">
        <w:rPr>
          <w:rFonts w:ascii="Arial" w:hAnsi="Arial" w:cs="Arial"/>
          <w:sz w:val="22"/>
          <w:szCs w:val="22"/>
          <w:lang w:val="ru-RU" w:eastAsia="en-US"/>
        </w:rPr>
        <w:t>го</w:t>
      </w:r>
      <w:r w:rsidRPr="000E7AE4">
        <w:rPr>
          <w:rFonts w:ascii="Arial" w:hAnsi="Arial" w:cs="Arial"/>
          <w:sz w:val="22"/>
          <w:szCs w:val="22"/>
          <w:lang w:val="ru-RU" w:eastAsia="en-US"/>
        </w:rPr>
        <w:t xml:space="preserve"> резервата (</w:t>
      </w:r>
      <w:r w:rsidR="00745F3E" w:rsidRPr="000E7AE4">
        <w:rPr>
          <w:rFonts w:ascii="Arial" w:hAnsi="Arial" w:cs="Arial"/>
          <w:sz w:val="22"/>
          <w:szCs w:val="22"/>
          <w:lang w:val="ru-RU" w:eastAsia="en-US"/>
        </w:rPr>
        <w:t>НАБР</w:t>
      </w:r>
      <w:r w:rsidRPr="000E7AE4">
        <w:rPr>
          <w:rFonts w:ascii="Arial" w:hAnsi="Arial" w:cs="Arial"/>
          <w:sz w:val="22"/>
          <w:szCs w:val="22"/>
          <w:lang w:val="ru-RU" w:eastAsia="en-US"/>
        </w:rPr>
        <w:t>) в Узбекистане</w:t>
      </w:r>
      <w:r w:rsidR="003E5F05" w:rsidRPr="000E7AE4">
        <w:rPr>
          <w:rFonts w:ascii="Arial" w:hAnsi="Arial" w:cs="Arial"/>
          <w:sz w:val="22"/>
          <w:szCs w:val="22"/>
          <w:lang w:val="ru-RU" w:eastAsia="en-US"/>
        </w:rPr>
        <w:t xml:space="preserve">. </w:t>
      </w:r>
      <w:r w:rsidRPr="000E7AE4">
        <w:rPr>
          <w:rFonts w:ascii="Arial" w:hAnsi="Arial" w:cs="Arial"/>
          <w:sz w:val="22"/>
          <w:szCs w:val="22"/>
          <w:lang w:val="ru-RU" w:eastAsia="en-US"/>
        </w:rPr>
        <w:t xml:space="preserve">Благодаря проводимым мерам по сохранению </w:t>
      </w:r>
      <w:r w:rsidR="009E5A80" w:rsidRPr="000E7AE4">
        <w:rPr>
          <w:rFonts w:ascii="Arial" w:hAnsi="Arial" w:cs="Arial"/>
          <w:sz w:val="22"/>
          <w:szCs w:val="22"/>
          <w:lang w:val="ru-RU" w:eastAsia="en-US"/>
        </w:rPr>
        <w:t xml:space="preserve">вида, </w:t>
      </w:r>
      <w:r w:rsidRPr="000E7AE4">
        <w:rPr>
          <w:rFonts w:ascii="Arial" w:hAnsi="Arial" w:cs="Arial"/>
          <w:sz w:val="22"/>
          <w:szCs w:val="22"/>
          <w:lang w:val="ru-RU" w:eastAsia="en-US"/>
        </w:rPr>
        <w:t xml:space="preserve">численность популяции в </w:t>
      </w:r>
      <w:r w:rsidR="009E5A80" w:rsidRPr="000E7AE4">
        <w:rPr>
          <w:rFonts w:ascii="Arial" w:hAnsi="Arial" w:cs="Arial"/>
          <w:sz w:val="22"/>
          <w:szCs w:val="22"/>
          <w:lang w:val="ru-RU" w:eastAsia="en-US"/>
        </w:rPr>
        <w:t xml:space="preserve">НАБР </w:t>
      </w:r>
      <w:r w:rsidRPr="000E7AE4">
        <w:rPr>
          <w:rFonts w:ascii="Arial" w:hAnsi="Arial" w:cs="Arial"/>
          <w:sz w:val="22"/>
          <w:szCs w:val="22"/>
          <w:lang w:val="ru-RU" w:eastAsia="en-US"/>
        </w:rPr>
        <w:t>значительно увеличилась и стабилизировалась</w:t>
      </w:r>
      <w:r w:rsidR="00ED36CF" w:rsidRPr="000E7AE4">
        <w:rPr>
          <w:rFonts w:ascii="Arial" w:hAnsi="Arial" w:cs="Arial"/>
          <w:sz w:val="22"/>
          <w:szCs w:val="22"/>
          <w:lang w:val="ru-RU" w:eastAsia="en-US"/>
        </w:rPr>
        <w:t xml:space="preserve"> за последние десятилетия</w:t>
      </w:r>
      <w:r w:rsidRPr="000E7AE4">
        <w:rPr>
          <w:rFonts w:ascii="Arial" w:hAnsi="Arial" w:cs="Arial"/>
          <w:sz w:val="22"/>
          <w:szCs w:val="22"/>
          <w:lang w:val="ru-RU" w:eastAsia="en-US"/>
        </w:rPr>
        <w:t xml:space="preserve">, </w:t>
      </w:r>
      <w:r w:rsidR="003027A9" w:rsidRPr="000E7AE4">
        <w:rPr>
          <w:rFonts w:ascii="Arial" w:hAnsi="Arial" w:cs="Arial"/>
          <w:sz w:val="22"/>
          <w:szCs w:val="22"/>
          <w:lang w:val="ru-RU" w:eastAsia="en-US"/>
        </w:rPr>
        <w:t>несмотря на это существуют серьезные вызовы</w:t>
      </w:r>
      <w:r w:rsidRPr="000E7AE4">
        <w:rPr>
          <w:rFonts w:ascii="Arial" w:hAnsi="Arial" w:cs="Arial"/>
          <w:sz w:val="22"/>
          <w:szCs w:val="22"/>
          <w:lang w:val="ru-RU" w:eastAsia="en-US"/>
        </w:rPr>
        <w:t>. К ним относятся</w:t>
      </w:r>
      <w:r w:rsidR="003027A9" w:rsidRPr="000E7AE4">
        <w:rPr>
          <w:rFonts w:ascii="Arial" w:hAnsi="Arial" w:cs="Arial"/>
          <w:sz w:val="22"/>
          <w:szCs w:val="22"/>
          <w:lang w:val="ru-RU" w:eastAsia="en-US"/>
        </w:rPr>
        <w:t>:</w:t>
      </w:r>
      <w:r w:rsidRPr="000E7AE4">
        <w:rPr>
          <w:rFonts w:ascii="Arial" w:hAnsi="Arial" w:cs="Arial"/>
          <w:sz w:val="22"/>
          <w:szCs w:val="22"/>
          <w:lang w:val="ru-RU" w:eastAsia="en-US"/>
        </w:rPr>
        <w:t xml:space="preserve"> утрата и фрагментация мест обитания, барьеры для миграции, браконьерство, конфликты между человеком и дик</w:t>
      </w:r>
      <w:r w:rsidR="0082246A" w:rsidRPr="000E7AE4">
        <w:rPr>
          <w:rFonts w:ascii="Arial" w:hAnsi="Arial" w:cs="Arial"/>
          <w:sz w:val="22"/>
          <w:szCs w:val="22"/>
          <w:lang w:val="ru-RU" w:eastAsia="en-US"/>
        </w:rPr>
        <w:t>ими животными</w:t>
      </w:r>
      <w:r w:rsidRPr="000E7AE4">
        <w:rPr>
          <w:rFonts w:ascii="Arial" w:hAnsi="Arial" w:cs="Arial"/>
          <w:sz w:val="22"/>
          <w:szCs w:val="22"/>
          <w:lang w:val="ru-RU" w:eastAsia="en-US"/>
        </w:rPr>
        <w:t>, а также локально высокая плотность популяции</w:t>
      </w:r>
      <w:r w:rsidR="00E93864" w:rsidRPr="000E7AE4">
        <w:rPr>
          <w:rFonts w:ascii="Arial" w:hAnsi="Arial" w:cs="Arial"/>
          <w:sz w:val="22"/>
          <w:szCs w:val="22"/>
          <w:lang w:val="ru-RU" w:eastAsia="en-US"/>
        </w:rPr>
        <w:t xml:space="preserve">, влекущая за собой </w:t>
      </w:r>
      <w:r w:rsidR="006F6C24" w:rsidRPr="000E7AE4">
        <w:rPr>
          <w:rFonts w:ascii="Arial" w:hAnsi="Arial" w:cs="Arial"/>
          <w:sz w:val="22"/>
          <w:szCs w:val="22"/>
          <w:lang w:val="ru-RU" w:eastAsia="en-US"/>
        </w:rPr>
        <w:t>как деградацию местообитаний так и повышенный</w:t>
      </w:r>
      <w:r w:rsidR="00E93864" w:rsidRPr="000E7AE4">
        <w:rPr>
          <w:rFonts w:ascii="Arial" w:hAnsi="Arial" w:cs="Arial"/>
          <w:sz w:val="22"/>
          <w:szCs w:val="22"/>
          <w:lang w:val="ru-RU" w:eastAsia="en-US"/>
        </w:rPr>
        <w:t xml:space="preserve"> риск </w:t>
      </w:r>
      <w:r w:rsidRPr="000E7AE4">
        <w:rPr>
          <w:rFonts w:ascii="Arial" w:hAnsi="Arial" w:cs="Arial"/>
          <w:sz w:val="22"/>
          <w:szCs w:val="22"/>
          <w:lang w:val="ru-RU" w:eastAsia="en-US"/>
        </w:rPr>
        <w:t>вспышек заболеваний.</w:t>
      </w:r>
    </w:p>
    <w:p w14:paraId="75FC9AC3" w14:textId="77777777" w:rsidR="00346F8A" w:rsidRPr="00346F8A" w:rsidRDefault="00346F8A" w:rsidP="00346F8A">
      <w:pPr>
        <w:pStyle w:val="ListParagraph"/>
        <w:rPr>
          <w:rFonts w:ascii="Arial" w:hAnsi="Arial" w:cs="Arial"/>
          <w:sz w:val="22"/>
          <w:szCs w:val="22"/>
          <w:lang w:val="ru-RU" w:eastAsia="en-US"/>
        </w:rPr>
      </w:pPr>
    </w:p>
    <w:p w14:paraId="39EDE1CF" w14:textId="77777777" w:rsidR="00346F8A" w:rsidRPr="000E7AE4" w:rsidRDefault="00346F8A" w:rsidP="00346F8A">
      <w:pPr>
        <w:pStyle w:val="ListParagraph"/>
        <w:spacing w:after="0" w:line="240" w:lineRule="auto"/>
        <w:ind w:left="567"/>
        <w:contextualSpacing w:val="0"/>
        <w:jc w:val="both"/>
        <w:rPr>
          <w:rFonts w:ascii="Arial" w:hAnsi="Arial" w:cs="Arial"/>
          <w:sz w:val="22"/>
          <w:szCs w:val="22"/>
          <w:lang w:val="ru-RU" w:eastAsia="en-US"/>
        </w:rPr>
      </w:pPr>
    </w:p>
    <w:p w14:paraId="6414402F" w14:textId="77777777" w:rsidR="00EA438B" w:rsidRPr="000E7AE4" w:rsidRDefault="00EA438B" w:rsidP="00346F8A">
      <w:pPr>
        <w:ind w:left="567" w:hanging="567"/>
        <w:jc w:val="both"/>
        <w:rPr>
          <w:rFonts w:ascii="Arial" w:hAnsi="Arial" w:cs="Arial"/>
          <w:b/>
          <w:bCs/>
          <w:sz w:val="22"/>
          <w:szCs w:val="22"/>
          <w:lang w:val="ru-RU" w:eastAsia="en-US"/>
        </w:rPr>
      </w:pPr>
    </w:p>
    <w:p w14:paraId="367CD6CE" w14:textId="579F5F11" w:rsidR="001A63A4" w:rsidDel="0070499A" w:rsidRDefault="00EA438B" w:rsidP="00346F8A">
      <w:pPr>
        <w:ind w:left="567" w:hanging="567"/>
        <w:jc w:val="both"/>
        <w:rPr>
          <w:rFonts w:ascii="Arial" w:hAnsi="Arial" w:cs="Arial"/>
          <w:b/>
          <w:sz w:val="22"/>
          <w:szCs w:val="22"/>
          <w:lang w:val="de-DE" w:eastAsia="en-US"/>
        </w:rPr>
      </w:pPr>
      <w:r w:rsidRPr="000E7AE4">
        <w:rPr>
          <w:rFonts w:ascii="Arial" w:hAnsi="Arial" w:cs="Arial"/>
          <w:b/>
          <w:bCs/>
          <w:sz w:val="22"/>
          <w:szCs w:val="22"/>
          <w:lang w:val="ru-RU" w:eastAsia="en-US"/>
        </w:rPr>
        <w:lastRenderedPageBreak/>
        <w:t>Цель семинара</w:t>
      </w:r>
    </w:p>
    <w:p w14:paraId="7CAD9425" w14:textId="77777777" w:rsidR="00346F8A" w:rsidRPr="00346F8A" w:rsidDel="0070499A" w:rsidRDefault="00346F8A" w:rsidP="00346F8A">
      <w:pPr>
        <w:ind w:left="567" w:hanging="567"/>
        <w:jc w:val="both"/>
        <w:rPr>
          <w:rFonts w:ascii="Arial" w:hAnsi="Arial" w:cs="Arial"/>
          <w:sz w:val="22"/>
          <w:szCs w:val="22"/>
          <w:lang w:val="de-DE" w:eastAsia="en-US"/>
        </w:rPr>
      </w:pPr>
    </w:p>
    <w:p w14:paraId="0442C742" w14:textId="2CE7206C" w:rsidR="009B6F1E" w:rsidRPr="000E7AE4" w:rsidRDefault="009B6F1E" w:rsidP="00346F8A">
      <w:pPr>
        <w:pStyle w:val="ListParagraph"/>
        <w:numPr>
          <w:ilvl w:val="0"/>
          <w:numId w:val="19"/>
        </w:numPr>
        <w:spacing w:after="0" w:line="240" w:lineRule="auto"/>
        <w:ind w:left="567" w:hanging="567"/>
        <w:contextualSpacing w:val="0"/>
        <w:jc w:val="both"/>
        <w:rPr>
          <w:rFonts w:ascii="Arial" w:hAnsi="Arial" w:cs="Arial"/>
          <w:sz w:val="22"/>
          <w:szCs w:val="22"/>
          <w:lang w:val="ru-RU" w:eastAsia="en-US"/>
        </w:rPr>
      </w:pPr>
      <w:r w:rsidRPr="000E7AE4">
        <w:rPr>
          <w:rFonts w:ascii="Arial" w:hAnsi="Arial" w:cs="Arial"/>
          <w:sz w:val="22"/>
          <w:szCs w:val="22"/>
          <w:lang w:val="ru-RU" w:eastAsia="en-US"/>
        </w:rPr>
        <w:t>Семинар «Обеспечение связанности мест обитания бухарского оленя в нижнем течении Амударьи» направлен на:</w:t>
      </w:r>
      <w:r w:rsidR="00031392" w:rsidRPr="000E7AE4">
        <w:rPr>
          <w:rFonts w:ascii="Arial" w:hAnsi="Arial" w:cs="Arial"/>
          <w:sz w:val="22"/>
          <w:szCs w:val="22"/>
          <w:lang w:val="ru-RU" w:eastAsia="en-US"/>
        </w:rPr>
        <w:t xml:space="preserve"> </w:t>
      </w:r>
      <w:r w:rsidR="005F799A" w:rsidRPr="000E7AE4">
        <w:rPr>
          <w:rFonts w:ascii="Arial" w:hAnsi="Arial" w:cs="Arial"/>
          <w:sz w:val="22"/>
          <w:szCs w:val="22"/>
          <w:lang w:val="ru-RU" w:eastAsia="en-US"/>
        </w:rPr>
        <w:t xml:space="preserve">1) </w:t>
      </w:r>
      <w:r w:rsidRPr="000E7AE4">
        <w:rPr>
          <w:rFonts w:ascii="Arial" w:hAnsi="Arial" w:cs="Arial"/>
          <w:sz w:val="22"/>
          <w:szCs w:val="22"/>
          <w:lang w:val="ru-RU" w:eastAsia="en-US"/>
        </w:rPr>
        <w:t>разработку и согласование краткого Плана действий по обеспечению связанности мест обитания бухарского оленя в нижнем течении Амударьи (</w:t>
      </w:r>
      <w:r w:rsidR="004F2AF5" w:rsidRPr="000E7AE4">
        <w:rPr>
          <w:rFonts w:ascii="Arial" w:hAnsi="Arial" w:cs="Arial"/>
          <w:sz w:val="22"/>
          <w:szCs w:val="22"/>
          <w:lang w:val="ru-RU" w:eastAsia="en-US"/>
        </w:rPr>
        <w:t>НАПДОС</w:t>
      </w:r>
      <w:r w:rsidRPr="000E7AE4">
        <w:rPr>
          <w:rFonts w:ascii="Arial" w:hAnsi="Arial" w:cs="Arial"/>
          <w:sz w:val="22"/>
          <w:szCs w:val="22"/>
          <w:lang w:val="ru-RU" w:eastAsia="en-US"/>
        </w:rPr>
        <w:t xml:space="preserve">), включая </w:t>
      </w:r>
      <w:r w:rsidR="00D41022" w:rsidRPr="000E7AE4">
        <w:rPr>
          <w:rFonts w:ascii="Arial" w:hAnsi="Arial" w:cs="Arial"/>
          <w:sz w:val="22"/>
          <w:szCs w:val="22"/>
          <w:lang w:val="ru-RU" w:eastAsia="en-US"/>
        </w:rPr>
        <w:t xml:space="preserve">определение мер по обеспечению связности, </w:t>
      </w:r>
      <w:r w:rsidRPr="000E7AE4">
        <w:rPr>
          <w:rFonts w:ascii="Arial" w:hAnsi="Arial" w:cs="Arial"/>
          <w:sz w:val="22"/>
          <w:szCs w:val="22"/>
          <w:lang w:val="ru-RU" w:eastAsia="en-US"/>
        </w:rPr>
        <w:t>корректировку существующих подходов к управлению, возможное создание</w:t>
      </w:r>
      <w:r w:rsidR="00D41022" w:rsidRPr="000E7AE4">
        <w:rPr>
          <w:rFonts w:ascii="Arial" w:hAnsi="Arial" w:cs="Arial"/>
          <w:sz w:val="22"/>
          <w:szCs w:val="22"/>
          <w:lang w:val="ru-RU" w:eastAsia="en-US"/>
        </w:rPr>
        <w:t xml:space="preserve"> </w:t>
      </w:r>
      <w:r w:rsidRPr="000E7AE4">
        <w:rPr>
          <w:rFonts w:ascii="Arial" w:hAnsi="Arial" w:cs="Arial"/>
          <w:sz w:val="22"/>
          <w:szCs w:val="22"/>
          <w:lang w:val="ru-RU" w:eastAsia="en-US"/>
        </w:rPr>
        <w:t xml:space="preserve">экологического коридора и, где это целесообразно, переселение животных; </w:t>
      </w:r>
      <w:r w:rsidR="00031392" w:rsidRPr="000E7AE4">
        <w:rPr>
          <w:rFonts w:ascii="Arial" w:hAnsi="Arial" w:cs="Arial"/>
          <w:sz w:val="22"/>
          <w:szCs w:val="22"/>
          <w:lang w:val="ru-RU" w:eastAsia="en-US"/>
        </w:rPr>
        <w:t xml:space="preserve">2) </w:t>
      </w:r>
      <w:r w:rsidRPr="000E7AE4">
        <w:rPr>
          <w:rFonts w:ascii="Arial" w:hAnsi="Arial" w:cs="Arial"/>
          <w:sz w:val="22"/>
          <w:szCs w:val="22"/>
          <w:lang w:val="ru-RU" w:eastAsia="en-US"/>
        </w:rPr>
        <w:t xml:space="preserve">определение необходимых финансовых ресурсов для реализации Плана действий и </w:t>
      </w:r>
      <w:r w:rsidR="00031392" w:rsidRPr="000E7AE4">
        <w:rPr>
          <w:rFonts w:ascii="Arial" w:hAnsi="Arial" w:cs="Arial"/>
          <w:sz w:val="22"/>
          <w:szCs w:val="22"/>
          <w:lang w:val="ru-RU" w:eastAsia="en-US"/>
        </w:rPr>
        <w:t xml:space="preserve">3) </w:t>
      </w:r>
      <w:r w:rsidRPr="000E7AE4">
        <w:rPr>
          <w:rFonts w:ascii="Arial" w:hAnsi="Arial" w:cs="Arial"/>
          <w:sz w:val="22"/>
          <w:szCs w:val="22"/>
          <w:lang w:val="ru-RU" w:eastAsia="en-US"/>
        </w:rPr>
        <w:t>согласование дальнейших шагов по мобилизации необходимых финансовых средств.</w:t>
      </w:r>
    </w:p>
    <w:p w14:paraId="24796813" w14:textId="77777777" w:rsidR="00346F8A" w:rsidRPr="000E7AE4" w:rsidRDefault="00346F8A" w:rsidP="00346F8A">
      <w:pPr>
        <w:pStyle w:val="ListParagraph"/>
        <w:spacing w:after="0" w:line="240" w:lineRule="auto"/>
        <w:ind w:left="567"/>
        <w:contextualSpacing w:val="0"/>
        <w:jc w:val="both"/>
        <w:rPr>
          <w:rFonts w:ascii="Arial" w:hAnsi="Arial" w:cs="Arial"/>
          <w:sz w:val="22"/>
          <w:szCs w:val="22"/>
          <w:lang w:val="ru-RU" w:eastAsia="en-US"/>
        </w:rPr>
      </w:pPr>
    </w:p>
    <w:p w14:paraId="66F6530B" w14:textId="2D63FC33" w:rsidR="006C44F4" w:rsidRDefault="00E93AFC" w:rsidP="00346F8A">
      <w:pPr>
        <w:widowControl/>
        <w:autoSpaceDE/>
        <w:autoSpaceDN/>
        <w:adjustRightInd/>
        <w:ind w:left="567" w:hanging="567"/>
        <w:jc w:val="both"/>
        <w:rPr>
          <w:rFonts w:ascii="Arial" w:hAnsi="Arial" w:cs="Arial"/>
          <w:b/>
          <w:sz w:val="22"/>
          <w:szCs w:val="22"/>
          <w:lang w:val="de-DE" w:eastAsia="en-US"/>
        </w:rPr>
      </w:pPr>
      <w:r w:rsidRPr="000E7AE4">
        <w:rPr>
          <w:rFonts w:ascii="Arial" w:hAnsi="Arial" w:cs="Arial"/>
          <w:b/>
          <w:bCs/>
          <w:sz w:val="22"/>
          <w:szCs w:val="22"/>
          <w:lang w:val="ru-RU" w:eastAsia="en-US"/>
        </w:rPr>
        <w:t>Привлечение финансовых ресурсов</w:t>
      </w:r>
    </w:p>
    <w:p w14:paraId="1EC5DAD5" w14:textId="77777777" w:rsidR="00346F8A" w:rsidRPr="00346F8A" w:rsidRDefault="00346F8A" w:rsidP="00346F8A">
      <w:pPr>
        <w:widowControl/>
        <w:autoSpaceDE/>
        <w:autoSpaceDN/>
        <w:adjustRightInd/>
        <w:ind w:left="567" w:hanging="567"/>
        <w:jc w:val="both"/>
        <w:rPr>
          <w:rFonts w:ascii="Arial" w:hAnsi="Arial" w:cs="Arial"/>
          <w:b/>
          <w:bCs/>
          <w:sz w:val="22"/>
          <w:szCs w:val="22"/>
          <w:lang w:val="de-DE" w:eastAsia="en-US"/>
        </w:rPr>
      </w:pPr>
    </w:p>
    <w:p w14:paraId="73C7772F" w14:textId="115F130A" w:rsidR="005C72FC" w:rsidRPr="000E7AE4" w:rsidRDefault="00D8749A" w:rsidP="00346F8A">
      <w:pPr>
        <w:pStyle w:val="ListParagraph"/>
        <w:numPr>
          <w:ilvl w:val="0"/>
          <w:numId w:val="19"/>
        </w:numPr>
        <w:spacing w:after="0" w:line="240" w:lineRule="auto"/>
        <w:ind w:left="567" w:hanging="567"/>
        <w:contextualSpacing w:val="0"/>
        <w:jc w:val="both"/>
        <w:rPr>
          <w:rFonts w:ascii="Arial" w:hAnsi="Arial" w:cs="Arial"/>
          <w:sz w:val="22"/>
          <w:szCs w:val="22"/>
          <w:lang w:val="ru-RU" w:eastAsia="en-US"/>
        </w:rPr>
      </w:pPr>
      <w:r w:rsidRPr="000E7AE4">
        <w:rPr>
          <w:rFonts w:ascii="Arial" w:hAnsi="Arial" w:cs="Arial"/>
          <w:sz w:val="22"/>
          <w:szCs w:val="22"/>
          <w:lang w:val="ru-RU" w:eastAsia="en-US"/>
        </w:rPr>
        <w:t>Успешная реализация Плана действий будет зависеть от скоординированных усилий по мобилизации ресурсов со стороны правительств</w:t>
      </w:r>
      <w:r w:rsidR="00CE2741" w:rsidRPr="000E7AE4">
        <w:rPr>
          <w:rFonts w:ascii="Arial" w:hAnsi="Arial" w:cs="Arial"/>
          <w:sz w:val="22"/>
          <w:szCs w:val="22"/>
          <w:lang w:val="ru-RU" w:eastAsia="en-US"/>
        </w:rPr>
        <w:t>енных организаций</w:t>
      </w:r>
      <w:r w:rsidRPr="000E7AE4">
        <w:rPr>
          <w:rFonts w:ascii="Arial" w:hAnsi="Arial" w:cs="Arial"/>
          <w:sz w:val="22"/>
          <w:szCs w:val="22"/>
          <w:lang w:val="ru-RU" w:eastAsia="en-US"/>
        </w:rPr>
        <w:t>, неправительственных организаций (НПО), международных организаций и других заинтересованных сторон. В целях содействия этому процессу участникам семинара предлагается рассмотреть предлагаемый подход к выявлению возможностей финансирования и координации усилий по мобилизации ресурсов.</w:t>
      </w:r>
    </w:p>
    <w:p w14:paraId="7B3B1210" w14:textId="77777777" w:rsidR="00346F8A" w:rsidRPr="000E7AE4" w:rsidRDefault="00346F8A" w:rsidP="00346F8A">
      <w:pPr>
        <w:pStyle w:val="ListParagraph"/>
        <w:spacing w:after="0" w:line="240" w:lineRule="auto"/>
        <w:ind w:left="567"/>
        <w:contextualSpacing w:val="0"/>
        <w:jc w:val="both"/>
        <w:rPr>
          <w:rFonts w:ascii="Arial" w:hAnsi="Arial" w:cs="Arial"/>
          <w:sz w:val="22"/>
          <w:szCs w:val="22"/>
          <w:lang w:val="ru-RU" w:eastAsia="en-US"/>
        </w:rPr>
      </w:pPr>
    </w:p>
    <w:p w14:paraId="5C81DA18" w14:textId="30E1F059" w:rsidR="005C72FC" w:rsidRPr="000E7AE4" w:rsidRDefault="005C72FC" w:rsidP="00346F8A">
      <w:pPr>
        <w:pStyle w:val="ListParagraph"/>
        <w:numPr>
          <w:ilvl w:val="0"/>
          <w:numId w:val="19"/>
        </w:numPr>
        <w:spacing w:after="0" w:line="240" w:lineRule="auto"/>
        <w:ind w:left="567" w:hanging="567"/>
        <w:contextualSpacing w:val="0"/>
        <w:jc w:val="both"/>
        <w:rPr>
          <w:rFonts w:ascii="Arial" w:hAnsi="Arial" w:cs="Arial"/>
          <w:sz w:val="22"/>
          <w:szCs w:val="22"/>
          <w:lang w:val="ru-RU" w:eastAsia="en-US"/>
        </w:rPr>
      </w:pPr>
      <w:r w:rsidRPr="000E7AE4">
        <w:rPr>
          <w:rFonts w:ascii="Arial" w:hAnsi="Arial" w:cs="Arial"/>
          <w:sz w:val="22"/>
          <w:szCs w:val="22"/>
          <w:lang w:val="ru-RU" w:eastAsia="en-US"/>
        </w:rPr>
        <w:t xml:space="preserve">В Приложении </w:t>
      </w:r>
      <w:r w:rsidRPr="000E7AE4">
        <w:rPr>
          <w:rFonts w:ascii="Arial" w:hAnsi="Arial" w:cs="Arial"/>
          <w:sz w:val="22"/>
          <w:szCs w:val="22"/>
          <w:lang w:eastAsia="en-US"/>
        </w:rPr>
        <w:t>I</w:t>
      </w:r>
      <w:r w:rsidRPr="000E7AE4">
        <w:rPr>
          <w:rFonts w:ascii="Arial" w:hAnsi="Arial" w:cs="Arial"/>
          <w:sz w:val="22"/>
          <w:szCs w:val="22"/>
          <w:lang w:val="ru-RU" w:eastAsia="en-US"/>
        </w:rPr>
        <w:t xml:space="preserve"> представлен обзор потенциальных возможностей финансирования, которые могут способствовать реализации </w:t>
      </w:r>
      <w:r w:rsidR="004F2AF5" w:rsidRPr="000E7AE4">
        <w:rPr>
          <w:rFonts w:ascii="Arial" w:hAnsi="Arial" w:cs="Arial"/>
          <w:sz w:val="22"/>
          <w:szCs w:val="22"/>
          <w:lang w:val="ru-RU" w:eastAsia="en-US"/>
        </w:rPr>
        <w:t>НАПДОС</w:t>
      </w:r>
      <w:r w:rsidRPr="000E7AE4">
        <w:rPr>
          <w:rFonts w:ascii="Arial" w:hAnsi="Arial" w:cs="Arial"/>
          <w:sz w:val="22"/>
          <w:szCs w:val="22"/>
          <w:lang w:val="ru-RU" w:eastAsia="en-US"/>
        </w:rPr>
        <w:t xml:space="preserve">, а в Приложении </w:t>
      </w:r>
      <w:r w:rsidRPr="000E7AE4">
        <w:rPr>
          <w:rFonts w:ascii="Arial" w:hAnsi="Arial" w:cs="Arial"/>
          <w:sz w:val="22"/>
          <w:szCs w:val="22"/>
          <w:lang w:eastAsia="en-US"/>
        </w:rPr>
        <w:t>II</w:t>
      </w:r>
      <w:r w:rsidRPr="000E7AE4">
        <w:rPr>
          <w:rFonts w:ascii="Arial" w:hAnsi="Arial" w:cs="Arial"/>
          <w:sz w:val="22"/>
          <w:szCs w:val="22"/>
          <w:lang w:val="ru-RU" w:eastAsia="en-US"/>
        </w:rPr>
        <w:t xml:space="preserve"> —</w:t>
      </w:r>
      <w:r w:rsidR="005C4317">
        <w:rPr>
          <w:rFonts w:ascii="Arial" w:hAnsi="Arial" w:cs="Arial"/>
          <w:sz w:val="22"/>
          <w:szCs w:val="22"/>
          <w:lang w:val="ru-RU" w:eastAsia="en-US"/>
        </w:rPr>
        <w:t>проект</w:t>
      </w:r>
      <w:r w:rsidR="00FB0440">
        <w:rPr>
          <w:rFonts w:ascii="Arial" w:hAnsi="Arial" w:cs="Arial"/>
          <w:sz w:val="22"/>
          <w:szCs w:val="22"/>
          <w:lang w:val="ru-RU" w:eastAsia="en-US"/>
        </w:rPr>
        <w:t xml:space="preserve"> </w:t>
      </w:r>
      <w:r w:rsidR="00EB7850">
        <w:rPr>
          <w:rFonts w:ascii="Arial" w:hAnsi="Arial" w:cs="Arial"/>
          <w:sz w:val="22"/>
          <w:szCs w:val="22"/>
          <w:lang w:val="ru-RU" w:eastAsia="en-US"/>
        </w:rPr>
        <w:t>рамк</w:t>
      </w:r>
      <w:r w:rsidR="005C4317">
        <w:rPr>
          <w:rFonts w:ascii="Arial" w:hAnsi="Arial" w:cs="Arial"/>
          <w:sz w:val="22"/>
          <w:szCs w:val="22"/>
          <w:lang w:val="ru-RU" w:eastAsia="en-US"/>
        </w:rPr>
        <w:t>и</w:t>
      </w:r>
      <w:r w:rsidR="00EB7850">
        <w:rPr>
          <w:rFonts w:ascii="Arial" w:hAnsi="Arial" w:cs="Arial"/>
          <w:sz w:val="22"/>
          <w:szCs w:val="22"/>
          <w:lang w:val="ru-RU" w:eastAsia="en-US"/>
        </w:rPr>
        <w:t xml:space="preserve"> действий для </w:t>
      </w:r>
      <w:r w:rsidRPr="000E7AE4">
        <w:rPr>
          <w:rFonts w:ascii="Arial" w:hAnsi="Arial" w:cs="Arial"/>
          <w:sz w:val="22"/>
          <w:szCs w:val="22"/>
          <w:lang w:val="ru-RU" w:eastAsia="en-US"/>
        </w:rPr>
        <w:t>мобилизации ресурсов, в которо</w:t>
      </w:r>
      <w:r w:rsidR="00EB7850">
        <w:rPr>
          <w:rFonts w:ascii="Arial" w:hAnsi="Arial" w:cs="Arial"/>
          <w:sz w:val="22"/>
          <w:szCs w:val="22"/>
          <w:lang w:val="ru-RU" w:eastAsia="en-US"/>
        </w:rPr>
        <w:t>й</w:t>
      </w:r>
      <w:r w:rsidRPr="000E7AE4">
        <w:rPr>
          <w:rFonts w:ascii="Arial" w:hAnsi="Arial" w:cs="Arial"/>
          <w:sz w:val="22"/>
          <w:szCs w:val="22"/>
          <w:lang w:val="ru-RU" w:eastAsia="en-US"/>
        </w:rPr>
        <w:t xml:space="preserve"> определены приоритетные меры, ведущие организации и ориентировочные сроки их реализации, которые также </w:t>
      </w:r>
      <w:r w:rsidR="005C4317">
        <w:rPr>
          <w:rFonts w:ascii="Arial" w:hAnsi="Arial" w:cs="Arial"/>
          <w:sz w:val="22"/>
          <w:szCs w:val="22"/>
          <w:lang w:val="ru-RU" w:eastAsia="en-US"/>
        </w:rPr>
        <w:t>упоминаются</w:t>
      </w:r>
      <w:r w:rsidRPr="000E7AE4">
        <w:rPr>
          <w:rFonts w:ascii="Arial" w:hAnsi="Arial" w:cs="Arial"/>
          <w:sz w:val="22"/>
          <w:szCs w:val="22"/>
          <w:lang w:val="ru-RU" w:eastAsia="en-US"/>
        </w:rPr>
        <w:t xml:space="preserve"> в </w:t>
      </w:r>
      <w:r w:rsidR="009F7AC1">
        <w:rPr>
          <w:rFonts w:ascii="Arial" w:hAnsi="Arial" w:cs="Arial"/>
          <w:sz w:val="22"/>
          <w:szCs w:val="22"/>
          <w:lang w:val="ru-RU" w:eastAsia="en-US"/>
        </w:rPr>
        <w:t xml:space="preserve">соответствующем разделе </w:t>
      </w:r>
      <w:r w:rsidR="004F2AF5" w:rsidRPr="000E7AE4">
        <w:rPr>
          <w:rFonts w:ascii="Arial" w:hAnsi="Arial" w:cs="Arial"/>
          <w:sz w:val="22"/>
          <w:szCs w:val="22"/>
          <w:lang w:val="ru-RU" w:eastAsia="en-US"/>
        </w:rPr>
        <w:t>НАПДОС</w:t>
      </w:r>
      <w:r w:rsidRPr="000E7AE4">
        <w:rPr>
          <w:rFonts w:ascii="Arial" w:hAnsi="Arial" w:cs="Arial"/>
          <w:sz w:val="22"/>
          <w:szCs w:val="22"/>
          <w:lang w:val="ru-RU" w:eastAsia="en-US"/>
        </w:rPr>
        <w:t>.</w:t>
      </w:r>
    </w:p>
    <w:p w14:paraId="049439DB" w14:textId="77777777" w:rsidR="00346F8A" w:rsidRPr="00D40B54" w:rsidRDefault="00346F8A" w:rsidP="00346F8A">
      <w:pPr>
        <w:jc w:val="both"/>
        <w:rPr>
          <w:rFonts w:ascii="Arial" w:hAnsi="Arial" w:cs="Arial"/>
          <w:sz w:val="22"/>
          <w:szCs w:val="22"/>
          <w:lang w:val="ru-RU" w:eastAsia="en-US"/>
        </w:rPr>
      </w:pPr>
    </w:p>
    <w:p w14:paraId="7F80BFF1" w14:textId="78C3E314" w:rsidR="006C44F4" w:rsidRDefault="00162D96" w:rsidP="00346F8A">
      <w:pPr>
        <w:ind w:left="567" w:hanging="567"/>
        <w:jc w:val="both"/>
        <w:rPr>
          <w:rFonts w:ascii="Arial" w:hAnsi="Arial" w:cs="Arial"/>
          <w:b/>
          <w:sz w:val="22"/>
          <w:szCs w:val="22"/>
          <w:lang w:val="de-DE" w:eastAsia="en-US"/>
        </w:rPr>
      </w:pPr>
      <w:r w:rsidRPr="000E7AE4">
        <w:rPr>
          <w:rFonts w:ascii="Arial" w:hAnsi="Arial" w:cs="Arial"/>
          <w:b/>
          <w:bCs/>
          <w:sz w:val="22"/>
          <w:szCs w:val="22"/>
          <w:lang w:val="ru-RU" w:eastAsia="en-US"/>
        </w:rPr>
        <w:t xml:space="preserve">Механизм координации мобилизации ресурсов </w:t>
      </w:r>
    </w:p>
    <w:p w14:paraId="6C4B9972" w14:textId="77777777" w:rsidR="00346F8A" w:rsidRPr="00346F8A" w:rsidRDefault="00346F8A" w:rsidP="00346F8A">
      <w:pPr>
        <w:ind w:left="567" w:hanging="567"/>
        <w:jc w:val="both"/>
        <w:rPr>
          <w:rFonts w:ascii="Arial" w:hAnsi="Arial" w:cs="Arial"/>
          <w:sz w:val="22"/>
          <w:szCs w:val="22"/>
          <w:lang w:val="de-DE" w:eastAsia="en-US"/>
        </w:rPr>
      </w:pPr>
    </w:p>
    <w:p w14:paraId="6C7CFA2B" w14:textId="647D17FE" w:rsidR="00711638" w:rsidRPr="000E7AE4" w:rsidRDefault="003D70A7" w:rsidP="00346F8A">
      <w:pPr>
        <w:pStyle w:val="ListParagraph"/>
        <w:numPr>
          <w:ilvl w:val="0"/>
          <w:numId w:val="19"/>
        </w:numPr>
        <w:spacing w:after="0" w:line="240" w:lineRule="auto"/>
        <w:ind w:left="567" w:hanging="567"/>
        <w:contextualSpacing w:val="0"/>
        <w:jc w:val="both"/>
        <w:rPr>
          <w:rFonts w:ascii="Arial" w:hAnsi="Arial" w:cs="Arial"/>
          <w:sz w:val="22"/>
          <w:szCs w:val="22"/>
          <w:lang w:val="ru-RU" w:eastAsia="en-US"/>
        </w:rPr>
      </w:pPr>
      <w:r w:rsidRPr="000E7AE4">
        <w:rPr>
          <w:rFonts w:ascii="Arial" w:hAnsi="Arial" w:cs="Arial"/>
          <w:sz w:val="22"/>
          <w:szCs w:val="22"/>
          <w:lang w:val="ru-RU" w:eastAsia="en-US"/>
        </w:rPr>
        <w:t xml:space="preserve">Кроме того, участникам предлагается рассмотреть возможность создания координационной группы по мобилизации ресурсов, в состав которой войдут представители соответствующих государственных органов, неправительственных организаций и международных организаций, для координации усилий по мобилизации ресурсов и содействия реализации </w:t>
      </w:r>
      <w:r w:rsidR="001D614A">
        <w:rPr>
          <w:rFonts w:ascii="Arial" w:hAnsi="Arial" w:cs="Arial"/>
          <w:sz w:val="22"/>
          <w:szCs w:val="22"/>
          <w:lang w:val="ru-RU" w:eastAsia="en-US"/>
        </w:rPr>
        <w:t>НА</w:t>
      </w:r>
      <w:r w:rsidR="00823C13">
        <w:rPr>
          <w:rFonts w:ascii="Arial" w:hAnsi="Arial" w:cs="Arial"/>
          <w:sz w:val="22"/>
          <w:szCs w:val="22"/>
          <w:lang w:val="ru-RU" w:eastAsia="en-US"/>
        </w:rPr>
        <w:t>ПДОС</w:t>
      </w:r>
      <w:r w:rsidRPr="000E7AE4">
        <w:rPr>
          <w:rFonts w:ascii="Arial" w:hAnsi="Arial" w:cs="Arial"/>
          <w:sz w:val="22"/>
          <w:szCs w:val="22"/>
          <w:lang w:val="ru-RU" w:eastAsia="en-US"/>
        </w:rPr>
        <w:t>.</w:t>
      </w:r>
    </w:p>
    <w:p w14:paraId="75685F14" w14:textId="77777777" w:rsidR="00346F8A" w:rsidRPr="000E7AE4" w:rsidRDefault="00346F8A" w:rsidP="00346F8A">
      <w:pPr>
        <w:pStyle w:val="ListParagraph"/>
        <w:spacing w:after="0" w:line="240" w:lineRule="auto"/>
        <w:ind w:left="567"/>
        <w:contextualSpacing w:val="0"/>
        <w:jc w:val="both"/>
        <w:rPr>
          <w:rFonts w:ascii="Arial" w:hAnsi="Arial" w:cs="Arial"/>
          <w:sz w:val="22"/>
          <w:szCs w:val="22"/>
          <w:lang w:val="ru-RU" w:eastAsia="en-US"/>
        </w:rPr>
      </w:pPr>
    </w:p>
    <w:p w14:paraId="4ADA7CD0" w14:textId="77777777" w:rsidR="00711638" w:rsidRPr="000E7AE4" w:rsidRDefault="00711638" w:rsidP="00346F8A">
      <w:pPr>
        <w:pStyle w:val="ListParagraph"/>
        <w:numPr>
          <w:ilvl w:val="0"/>
          <w:numId w:val="19"/>
        </w:numPr>
        <w:spacing w:after="0" w:line="240" w:lineRule="auto"/>
        <w:ind w:left="567" w:hanging="567"/>
        <w:contextualSpacing w:val="0"/>
        <w:jc w:val="both"/>
        <w:rPr>
          <w:rFonts w:ascii="Arial" w:hAnsi="Arial" w:cs="Arial"/>
          <w:sz w:val="22"/>
          <w:szCs w:val="22"/>
          <w:lang w:val="ru-RU" w:eastAsia="en-US"/>
        </w:rPr>
      </w:pPr>
      <w:r w:rsidRPr="000E7AE4">
        <w:rPr>
          <w:rFonts w:ascii="Arial" w:hAnsi="Arial" w:cs="Arial"/>
          <w:sz w:val="22"/>
          <w:szCs w:val="22"/>
          <w:lang w:val="ru-RU" w:eastAsia="en-US"/>
        </w:rPr>
        <w:t>Предлагается, чтобы координацию деятельности группы осуществляла организация, имеющая устойчивое присутствие в Узбекистане и опыт мобилизации и управления значительными объёмами финансирования природоохранных мероприятий, в том числе за счёт средств Глобального экологического фонда (ГЭФ). Секретариат КМВ будет оказывать техническую поддержку в качестве члена группы и содействовать привлечению финансирования в рамках своих мандатов.</w:t>
      </w:r>
    </w:p>
    <w:p w14:paraId="65F41598" w14:textId="77777777" w:rsidR="00346F8A" w:rsidRPr="00543421" w:rsidRDefault="00346F8A" w:rsidP="00346F8A">
      <w:pPr>
        <w:ind w:left="567" w:hanging="567"/>
        <w:jc w:val="both"/>
        <w:rPr>
          <w:rFonts w:ascii="Arial" w:eastAsiaTheme="minorHAnsi" w:hAnsi="Arial" w:cs="Arial"/>
          <w:b/>
          <w:bCs/>
          <w:sz w:val="22"/>
          <w:szCs w:val="22"/>
          <w:lang w:val="ru-RU" w:eastAsia="en-US"/>
        </w:rPr>
      </w:pPr>
    </w:p>
    <w:p w14:paraId="10F73996" w14:textId="2B4A8C46" w:rsidR="00B457B3" w:rsidRDefault="00711638" w:rsidP="00346F8A">
      <w:pPr>
        <w:ind w:left="567" w:hanging="567"/>
        <w:jc w:val="both"/>
        <w:rPr>
          <w:rFonts w:ascii="Arial" w:eastAsiaTheme="minorHAnsi" w:hAnsi="Arial" w:cs="Arial"/>
          <w:b/>
          <w:sz w:val="22"/>
          <w:szCs w:val="22"/>
          <w:lang w:val="de-DE" w:eastAsia="en-US"/>
        </w:rPr>
      </w:pPr>
      <w:r w:rsidRPr="000E7AE4">
        <w:rPr>
          <w:rFonts w:ascii="Arial" w:eastAsiaTheme="minorHAnsi" w:hAnsi="Arial" w:cs="Arial"/>
          <w:b/>
          <w:bCs/>
          <w:sz w:val="22"/>
          <w:szCs w:val="22"/>
          <w:lang w:val="ru-RU" w:eastAsia="en-US"/>
        </w:rPr>
        <w:t>Рекомендованные действия</w:t>
      </w:r>
    </w:p>
    <w:p w14:paraId="30F9F259" w14:textId="77777777" w:rsidR="00346F8A" w:rsidRPr="00346F8A" w:rsidRDefault="00346F8A" w:rsidP="00346F8A">
      <w:pPr>
        <w:ind w:left="567" w:hanging="567"/>
        <w:jc w:val="both"/>
        <w:rPr>
          <w:rFonts w:ascii="Arial" w:eastAsiaTheme="minorHAnsi" w:hAnsi="Arial" w:cs="Arial"/>
          <w:sz w:val="22"/>
          <w:szCs w:val="22"/>
          <w:lang w:val="de-DE" w:eastAsia="en-US"/>
        </w:rPr>
      </w:pPr>
    </w:p>
    <w:p w14:paraId="05285686" w14:textId="42B2F563" w:rsidR="00D97486" w:rsidRPr="000E7AE4" w:rsidRDefault="00711638" w:rsidP="00346F8A">
      <w:pPr>
        <w:pStyle w:val="ListParagraph"/>
        <w:numPr>
          <w:ilvl w:val="0"/>
          <w:numId w:val="19"/>
        </w:numPr>
        <w:spacing w:after="80" w:line="240" w:lineRule="auto"/>
        <w:ind w:left="567" w:hanging="567"/>
        <w:contextualSpacing w:val="0"/>
        <w:jc w:val="both"/>
        <w:rPr>
          <w:rFonts w:ascii="Arial" w:hAnsi="Arial" w:cs="Arial"/>
          <w:sz w:val="22"/>
          <w:szCs w:val="22"/>
          <w:lang w:eastAsia="en-US"/>
        </w:rPr>
      </w:pPr>
      <w:r w:rsidRPr="000E7AE4">
        <w:rPr>
          <w:rFonts w:ascii="Arial" w:hAnsi="Arial" w:cs="Arial"/>
          <w:sz w:val="22"/>
          <w:szCs w:val="22"/>
          <w:lang w:val="ru-RU" w:eastAsia="en-US"/>
        </w:rPr>
        <w:t>Участникам рекомендуется:</w:t>
      </w:r>
    </w:p>
    <w:p w14:paraId="20C2AE43" w14:textId="77777777" w:rsidR="008E30F3" w:rsidRPr="000E7AE4" w:rsidRDefault="008E30F3" w:rsidP="00346F8A">
      <w:pPr>
        <w:pStyle w:val="ListParagraph"/>
        <w:numPr>
          <w:ilvl w:val="0"/>
          <w:numId w:val="21"/>
        </w:numPr>
        <w:spacing w:after="80" w:line="240" w:lineRule="auto"/>
        <w:ind w:left="993" w:hanging="426"/>
        <w:contextualSpacing w:val="0"/>
        <w:jc w:val="both"/>
        <w:rPr>
          <w:rFonts w:ascii="Arial" w:eastAsia="Aptos" w:hAnsi="Arial" w:cs="Arial"/>
          <w:sz w:val="22"/>
          <w:szCs w:val="22"/>
          <w:lang w:val="ru-RU" w:eastAsia="en-US"/>
          <w14:ligatures w14:val="standardContextual"/>
        </w:rPr>
      </w:pPr>
      <w:r w:rsidRPr="000E7AE4">
        <w:rPr>
          <w:rFonts w:ascii="Arial" w:eastAsia="Aptos" w:hAnsi="Arial" w:cs="Arial"/>
          <w:sz w:val="22"/>
          <w:szCs w:val="22"/>
          <w:lang w:val="ru-RU" w:eastAsia="en-US"/>
          <w14:ligatures w14:val="standardContextual"/>
        </w:rPr>
        <w:t xml:space="preserve">Принять к сведению обзор потенциальных возможностей финансирования, представленный в Приложении </w:t>
      </w:r>
      <w:r w:rsidRPr="000E7AE4">
        <w:rPr>
          <w:rFonts w:ascii="Arial" w:eastAsia="Aptos" w:hAnsi="Arial" w:cs="Arial"/>
          <w:sz w:val="22"/>
          <w:szCs w:val="22"/>
          <w:lang w:val="en-US" w:eastAsia="en-US"/>
          <w14:ligatures w14:val="standardContextual"/>
        </w:rPr>
        <w:t>I</w:t>
      </w:r>
      <w:r w:rsidRPr="000E7AE4">
        <w:rPr>
          <w:rFonts w:ascii="Arial" w:eastAsia="Aptos" w:hAnsi="Arial" w:cs="Arial"/>
          <w:sz w:val="22"/>
          <w:szCs w:val="22"/>
          <w:lang w:val="ru-RU" w:eastAsia="en-US"/>
          <w14:ligatures w14:val="standardContextual"/>
        </w:rPr>
        <w:t>, и использовать его в качестве основы для дальнейших усилий по мобилизации ресурсов, периодически обновляя его по мере появления новых возможностей финансирования и изменения приоритетов.</w:t>
      </w:r>
    </w:p>
    <w:p w14:paraId="28625B93" w14:textId="77777777" w:rsidR="007929F8" w:rsidRPr="000E7AE4" w:rsidRDefault="007929F8" w:rsidP="00346F8A">
      <w:pPr>
        <w:pStyle w:val="ListParagraph"/>
        <w:numPr>
          <w:ilvl w:val="0"/>
          <w:numId w:val="21"/>
        </w:numPr>
        <w:spacing w:after="80" w:line="240" w:lineRule="auto"/>
        <w:ind w:left="993" w:hanging="426"/>
        <w:contextualSpacing w:val="0"/>
        <w:jc w:val="both"/>
        <w:rPr>
          <w:rFonts w:ascii="Arial" w:eastAsia="Aptos" w:hAnsi="Arial" w:cs="Arial"/>
          <w:sz w:val="22"/>
          <w:szCs w:val="22"/>
          <w:lang w:val="ru-RU" w:eastAsia="en-US"/>
          <w14:ligatures w14:val="standardContextual"/>
        </w:rPr>
      </w:pPr>
      <w:r w:rsidRPr="000E7AE4">
        <w:rPr>
          <w:rFonts w:ascii="Arial" w:eastAsia="Aptos" w:hAnsi="Arial" w:cs="Arial"/>
          <w:sz w:val="22"/>
          <w:szCs w:val="22"/>
          <w:lang w:val="ru-RU" w:eastAsia="en-US"/>
          <w14:ligatures w14:val="standardContextual"/>
        </w:rPr>
        <w:t xml:space="preserve">Рассмотреть и согласовать представленный в Приложении </w:t>
      </w:r>
      <w:r w:rsidRPr="000E7AE4">
        <w:rPr>
          <w:rFonts w:ascii="Arial" w:eastAsia="Aptos" w:hAnsi="Arial" w:cs="Arial"/>
          <w:sz w:val="22"/>
          <w:szCs w:val="22"/>
          <w:lang w:val="en-US" w:eastAsia="en-US"/>
          <w14:ligatures w14:val="standardContextual"/>
        </w:rPr>
        <w:t>II</w:t>
      </w:r>
      <w:r w:rsidRPr="000E7AE4">
        <w:rPr>
          <w:rFonts w:ascii="Arial" w:eastAsia="Aptos" w:hAnsi="Arial" w:cs="Arial"/>
          <w:sz w:val="22"/>
          <w:szCs w:val="22"/>
          <w:lang w:val="ru-RU" w:eastAsia="en-US"/>
          <w14:ligatures w14:val="standardContextual"/>
        </w:rPr>
        <w:t xml:space="preserve"> ориентировочный План действий по мобилизации ресурсов, включая </w:t>
      </w:r>
      <w:r w:rsidRPr="000E7AE4">
        <w:rPr>
          <w:rFonts w:ascii="Arial" w:eastAsia="Aptos" w:hAnsi="Arial" w:cs="Arial"/>
          <w:sz w:val="22"/>
          <w:szCs w:val="22"/>
          <w:lang w:val="ru-RU" w:eastAsia="en-US"/>
          <w14:ligatures w14:val="standardContextual"/>
        </w:rPr>
        <w:lastRenderedPageBreak/>
        <w:t>приоритетные меры, ответственные организации и ориентировочные сроки их реализации.</w:t>
      </w:r>
    </w:p>
    <w:p w14:paraId="422FA8A8" w14:textId="36F452CF" w:rsidR="007929F8" w:rsidRPr="000E7AE4" w:rsidRDefault="007929F8" w:rsidP="00346F8A">
      <w:pPr>
        <w:pStyle w:val="ListParagraph"/>
        <w:numPr>
          <w:ilvl w:val="0"/>
          <w:numId w:val="21"/>
        </w:numPr>
        <w:spacing w:after="80" w:line="240" w:lineRule="auto"/>
        <w:ind w:left="993" w:hanging="426"/>
        <w:contextualSpacing w:val="0"/>
        <w:jc w:val="both"/>
        <w:rPr>
          <w:rFonts w:ascii="Arial" w:eastAsia="Aptos" w:hAnsi="Arial" w:cs="Arial"/>
          <w:sz w:val="22"/>
          <w:szCs w:val="22"/>
          <w:lang w:val="ru-RU" w:eastAsia="en-US"/>
          <w14:ligatures w14:val="standardContextual"/>
        </w:rPr>
      </w:pPr>
      <w:r w:rsidRPr="000E7AE4">
        <w:rPr>
          <w:rFonts w:ascii="Arial" w:eastAsia="Aptos" w:hAnsi="Arial" w:cs="Arial"/>
          <w:sz w:val="22"/>
          <w:szCs w:val="22"/>
          <w:lang w:val="ru-RU" w:eastAsia="en-US"/>
          <w14:ligatures w14:val="standardContextual"/>
        </w:rPr>
        <w:t xml:space="preserve">Создать </w:t>
      </w:r>
      <w:r w:rsidRPr="000E7AE4">
        <w:rPr>
          <w:rFonts w:ascii="Arial" w:eastAsia="Aptos" w:hAnsi="Arial" w:cs="Arial"/>
          <w:b/>
          <w:bCs/>
          <w:sz w:val="22"/>
          <w:szCs w:val="22"/>
          <w:lang w:val="ru-RU" w:eastAsia="en-US"/>
          <w14:ligatures w14:val="standardContextual"/>
        </w:rPr>
        <w:t>Координационную группу по мобилизации ресурсов</w:t>
      </w:r>
      <w:r w:rsidRPr="000E7AE4">
        <w:rPr>
          <w:rFonts w:ascii="Arial" w:eastAsia="Aptos" w:hAnsi="Arial" w:cs="Arial"/>
          <w:sz w:val="22"/>
          <w:szCs w:val="22"/>
          <w:lang w:val="ru-RU" w:eastAsia="en-US"/>
          <w14:ligatures w14:val="standardContextual"/>
        </w:rPr>
        <w:t xml:space="preserve"> для координации усилий по привлечению финансирования и мобилизации ресурсов в поддержку реализации </w:t>
      </w:r>
      <w:r w:rsidR="004F2AF5" w:rsidRPr="000E7AE4">
        <w:rPr>
          <w:rFonts w:ascii="Arial" w:eastAsia="Aptos" w:hAnsi="Arial" w:cs="Arial"/>
          <w:sz w:val="22"/>
          <w:szCs w:val="22"/>
          <w:lang w:val="ru-RU" w:eastAsia="en-US"/>
          <w14:ligatures w14:val="standardContextual"/>
        </w:rPr>
        <w:t>НАПДОС</w:t>
      </w:r>
      <w:r w:rsidRPr="000E7AE4">
        <w:rPr>
          <w:rFonts w:ascii="Arial" w:eastAsia="Aptos" w:hAnsi="Arial" w:cs="Arial"/>
          <w:sz w:val="22"/>
          <w:szCs w:val="22"/>
          <w:lang w:val="ru-RU" w:eastAsia="en-US"/>
          <w14:ligatures w14:val="standardContextual"/>
        </w:rPr>
        <w:t>.</w:t>
      </w:r>
    </w:p>
    <w:p w14:paraId="66007827" w14:textId="6A499A33" w:rsidR="006D788D" w:rsidRPr="000E7AE4" w:rsidRDefault="00EE7359" w:rsidP="00346F8A">
      <w:pPr>
        <w:pStyle w:val="ListParagraph"/>
        <w:numPr>
          <w:ilvl w:val="0"/>
          <w:numId w:val="21"/>
        </w:numPr>
        <w:spacing w:after="80" w:line="240" w:lineRule="auto"/>
        <w:ind w:left="993" w:hanging="426"/>
        <w:contextualSpacing w:val="0"/>
        <w:jc w:val="both"/>
        <w:rPr>
          <w:rFonts w:ascii="Arial" w:eastAsia="Aptos" w:hAnsi="Arial" w:cs="Arial"/>
          <w:sz w:val="22"/>
          <w:szCs w:val="22"/>
          <w:lang w:val="ru-RU" w:eastAsia="en-US"/>
          <w14:ligatures w14:val="standardContextual"/>
        </w:rPr>
      </w:pPr>
      <w:r w:rsidRPr="000E7AE4">
        <w:rPr>
          <w:rFonts w:ascii="Arial" w:eastAsia="Aptos" w:hAnsi="Arial" w:cs="Arial"/>
          <w:sz w:val="22"/>
          <w:szCs w:val="22"/>
          <w:lang w:val="ru-RU" w:eastAsia="en-US"/>
          <w14:ligatures w14:val="standardContextual"/>
        </w:rPr>
        <w:t xml:space="preserve">Назначить координаторов от организаций для участия в работе </w:t>
      </w:r>
      <w:r w:rsidRPr="000E7AE4">
        <w:rPr>
          <w:rFonts w:ascii="Arial" w:eastAsia="Aptos" w:hAnsi="Arial" w:cs="Arial"/>
          <w:b/>
          <w:bCs/>
          <w:sz w:val="22"/>
          <w:szCs w:val="22"/>
          <w:lang w:val="ru-RU" w:eastAsia="en-US"/>
          <w14:ligatures w14:val="standardContextual"/>
        </w:rPr>
        <w:t>Координационной группы по мобилизации ресурсов</w:t>
      </w:r>
      <w:r w:rsidRPr="000E7AE4">
        <w:rPr>
          <w:rFonts w:ascii="Arial" w:eastAsia="Aptos" w:hAnsi="Arial" w:cs="Arial"/>
          <w:sz w:val="22"/>
          <w:szCs w:val="22"/>
          <w:lang w:val="ru-RU" w:eastAsia="en-US"/>
          <w14:ligatures w14:val="standardContextual"/>
        </w:rPr>
        <w:t>.</w:t>
      </w:r>
    </w:p>
    <w:p w14:paraId="12A730BC" w14:textId="77777777" w:rsidR="00CF3778" w:rsidRPr="000E7AE4" w:rsidRDefault="006D788D" w:rsidP="00A30038">
      <w:pPr>
        <w:pStyle w:val="ListParagraph"/>
        <w:numPr>
          <w:ilvl w:val="0"/>
          <w:numId w:val="21"/>
        </w:numPr>
        <w:spacing w:after="0" w:line="240" w:lineRule="auto"/>
        <w:ind w:left="993" w:hanging="426"/>
        <w:contextualSpacing w:val="0"/>
        <w:jc w:val="both"/>
        <w:rPr>
          <w:rFonts w:ascii="Arial" w:eastAsia="Aptos" w:hAnsi="Arial" w:cs="Arial"/>
          <w:sz w:val="22"/>
          <w:szCs w:val="22"/>
          <w:lang w:val="ru-RU" w:eastAsia="en-US"/>
          <w14:ligatures w14:val="standardContextual"/>
        </w:rPr>
      </w:pPr>
      <w:r w:rsidRPr="000E7AE4">
        <w:rPr>
          <w:rFonts w:ascii="Arial" w:eastAsia="Aptos" w:hAnsi="Arial" w:cs="Arial"/>
          <w:sz w:val="22"/>
          <w:szCs w:val="22"/>
          <w:lang w:val="ru-RU" w:eastAsia="en-US"/>
          <w14:ligatures w14:val="standardContextual"/>
        </w:rPr>
        <w:t xml:space="preserve">Определить ведущую организацию, которая будет </w:t>
      </w:r>
      <w:r w:rsidRPr="000E7AE4">
        <w:rPr>
          <w:rFonts w:ascii="Arial" w:eastAsia="Aptos" w:hAnsi="Arial" w:cs="Arial"/>
          <w:b/>
          <w:bCs/>
          <w:sz w:val="22"/>
          <w:szCs w:val="22"/>
          <w:lang w:val="ru-RU" w:eastAsia="en-US"/>
          <w14:ligatures w14:val="standardContextual"/>
        </w:rPr>
        <w:t>осуществлять руководство Координационной группой</w:t>
      </w:r>
      <w:r w:rsidRPr="000E7AE4">
        <w:rPr>
          <w:rFonts w:ascii="Arial" w:eastAsia="Aptos" w:hAnsi="Arial" w:cs="Arial"/>
          <w:sz w:val="22"/>
          <w:szCs w:val="22"/>
          <w:lang w:val="ru-RU" w:eastAsia="en-US"/>
          <w14:ligatures w14:val="standardContextual"/>
        </w:rPr>
        <w:t xml:space="preserve"> по мобилизации ресурсов и координировать её деятельность, содействуя тому, чтобы члены Координационной группы начинали взаимодействие с потенциальными донорами и партнёрами по финансированию на основе возможностей, определённых в Приложении </w:t>
      </w:r>
      <w:r w:rsidRPr="000E7AE4">
        <w:rPr>
          <w:rFonts w:ascii="Arial" w:eastAsia="Aptos" w:hAnsi="Arial" w:cs="Arial"/>
          <w:sz w:val="22"/>
          <w:szCs w:val="22"/>
          <w:lang w:val="en-US" w:eastAsia="en-US"/>
          <w14:ligatures w14:val="standardContextual"/>
        </w:rPr>
        <w:t>I</w:t>
      </w:r>
      <w:r w:rsidRPr="000E7AE4">
        <w:rPr>
          <w:rFonts w:ascii="Arial" w:eastAsia="Aptos" w:hAnsi="Arial" w:cs="Arial"/>
          <w:sz w:val="22"/>
          <w:szCs w:val="22"/>
          <w:lang w:val="ru-RU" w:eastAsia="en-US"/>
          <w14:ligatures w14:val="standardContextual"/>
        </w:rPr>
        <w:t xml:space="preserve">, и обеспечивали </w:t>
      </w:r>
      <w:r w:rsidR="005C00D6">
        <w:rPr>
          <w:rFonts w:ascii="Arial" w:eastAsia="Aptos" w:hAnsi="Arial" w:cs="Arial"/>
          <w:sz w:val="22"/>
          <w:szCs w:val="22"/>
          <w:lang w:val="ru-RU" w:eastAsia="en-US"/>
          <w14:ligatures w14:val="standardContextual"/>
        </w:rPr>
        <w:t>дщстижение</w:t>
      </w:r>
      <w:r w:rsidRPr="000E7AE4">
        <w:rPr>
          <w:rFonts w:ascii="Arial" w:eastAsia="Aptos" w:hAnsi="Arial" w:cs="Arial"/>
          <w:sz w:val="22"/>
          <w:szCs w:val="22"/>
          <w:lang w:val="ru-RU" w:eastAsia="en-US"/>
          <w14:ligatures w14:val="standardContextual"/>
        </w:rPr>
        <w:t xml:space="preserve"> </w:t>
      </w:r>
      <w:r w:rsidR="005C00D6">
        <w:rPr>
          <w:rFonts w:ascii="Arial" w:eastAsia="Aptos" w:hAnsi="Arial" w:cs="Arial"/>
          <w:sz w:val="22"/>
          <w:szCs w:val="22"/>
          <w:lang w:val="ru-RU" w:eastAsia="en-US"/>
          <w14:ligatures w14:val="standardContextual"/>
        </w:rPr>
        <w:t>намеченых</w:t>
      </w:r>
      <w:r w:rsidRPr="000E7AE4">
        <w:rPr>
          <w:rFonts w:ascii="Arial" w:eastAsia="Aptos" w:hAnsi="Arial" w:cs="Arial"/>
          <w:sz w:val="22"/>
          <w:szCs w:val="22"/>
          <w:lang w:val="ru-RU" w:eastAsia="en-US"/>
          <w14:ligatures w14:val="standardContextual"/>
        </w:rPr>
        <w:t xml:space="preserve"> результатов в соответствии с </w:t>
      </w:r>
      <w:r w:rsidR="005C00D6">
        <w:rPr>
          <w:rFonts w:ascii="Arial" w:eastAsia="Aptos" w:hAnsi="Arial" w:cs="Arial"/>
          <w:sz w:val="22"/>
          <w:szCs w:val="22"/>
          <w:lang w:val="ru-RU" w:eastAsia="en-US"/>
          <w14:ligatures w14:val="standardContextual"/>
        </w:rPr>
        <w:t>проектом рамки</w:t>
      </w:r>
      <w:r w:rsidR="001B635A" w:rsidRPr="001B635A">
        <w:rPr>
          <w:rFonts w:ascii="Arial" w:eastAsia="Aptos" w:hAnsi="Arial" w:cs="Arial"/>
          <w:sz w:val="22"/>
          <w:szCs w:val="22"/>
          <w:lang w:val="ru-RU" w:eastAsia="en-US"/>
          <w14:ligatures w14:val="standardContextual"/>
        </w:rPr>
        <w:t xml:space="preserve"> </w:t>
      </w:r>
      <w:r w:rsidR="001B635A">
        <w:rPr>
          <w:rFonts w:ascii="Arial" w:eastAsia="Aptos" w:hAnsi="Arial" w:cs="Arial"/>
          <w:sz w:val="22"/>
          <w:szCs w:val="22"/>
          <w:lang w:val="ru-RU" w:eastAsia="en-US"/>
          <w14:ligatures w14:val="standardContextual"/>
        </w:rPr>
        <w:t>по привлечению финансирования</w:t>
      </w:r>
      <w:r w:rsidRPr="000E7AE4">
        <w:rPr>
          <w:rFonts w:ascii="Arial" w:eastAsia="Aptos" w:hAnsi="Arial" w:cs="Arial"/>
          <w:sz w:val="22"/>
          <w:szCs w:val="22"/>
          <w:lang w:val="ru-RU" w:eastAsia="en-US"/>
          <w14:ligatures w14:val="standardContextual"/>
        </w:rPr>
        <w:t>, представленно</w:t>
      </w:r>
      <w:r w:rsidR="005C00D6">
        <w:rPr>
          <w:rFonts w:ascii="Arial" w:eastAsia="Aptos" w:hAnsi="Arial" w:cs="Arial"/>
          <w:sz w:val="22"/>
          <w:szCs w:val="22"/>
          <w:lang w:val="ru-RU" w:eastAsia="en-US"/>
          <w14:ligatures w14:val="standardContextual"/>
        </w:rPr>
        <w:t>м</w:t>
      </w:r>
      <w:r w:rsidRPr="000E7AE4">
        <w:rPr>
          <w:rFonts w:ascii="Arial" w:eastAsia="Aptos" w:hAnsi="Arial" w:cs="Arial"/>
          <w:sz w:val="22"/>
          <w:szCs w:val="22"/>
          <w:lang w:val="ru-RU" w:eastAsia="en-US"/>
          <w14:ligatures w14:val="standardContextual"/>
        </w:rPr>
        <w:t xml:space="preserve"> в Приложении </w:t>
      </w:r>
      <w:r w:rsidRPr="000E7AE4">
        <w:rPr>
          <w:rFonts w:ascii="Arial" w:eastAsia="Aptos" w:hAnsi="Arial" w:cs="Arial"/>
          <w:sz w:val="22"/>
          <w:szCs w:val="22"/>
          <w:lang w:val="en-US" w:eastAsia="en-US"/>
          <w14:ligatures w14:val="standardContextual"/>
        </w:rPr>
        <w:t>II</w:t>
      </w:r>
      <w:r w:rsidR="00070E0B" w:rsidRPr="000E7AE4">
        <w:rPr>
          <w:rFonts w:ascii="Arial" w:eastAsia="Aptos" w:hAnsi="Arial" w:cs="Arial"/>
          <w:sz w:val="22"/>
          <w:szCs w:val="22"/>
          <w:lang w:val="ru-RU" w:eastAsia="en-US"/>
          <w14:ligatures w14:val="standardContextual"/>
        </w:rPr>
        <w:t xml:space="preserve"> и в </w:t>
      </w:r>
      <w:r w:rsidR="00F44006" w:rsidRPr="000E7AE4">
        <w:rPr>
          <w:rFonts w:ascii="Arial" w:eastAsia="Aptos" w:hAnsi="Arial" w:cs="Arial"/>
          <w:sz w:val="22"/>
          <w:szCs w:val="22"/>
          <w:lang w:val="ru-RU" w:eastAsia="en-US"/>
          <w14:ligatures w14:val="standardContextual"/>
        </w:rPr>
        <w:t xml:space="preserve">соответствующем разделе </w:t>
      </w:r>
      <w:r w:rsidR="004F2AF5" w:rsidRPr="000E7AE4">
        <w:rPr>
          <w:rFonts w:ascii="Arial" w:eastAsia="Aptos" w:hAnsi="Arial" w:cs="Arial"/>
          <w:sz w:val="22"/>
          <w:szCs w:val="22"/>
          <w:lang w:val="ru-RU" w:eastAsia="en-US"/>
          <w14:ligatures w14:val="standardContextual"/>
        </w:rPr>
        <w:t>НАПДОС</w:t>
      </w:r>
      <w:r w:rsidRPr="000E7AE4">
        <w:rPr>
          <w:rFonts w:ascii="Arial" w:eastAsia="Aptos" w:hAnsi="Arial" w:cs="Arial"/>
          <w:sz w:val="22"/>
          <w:szCs w:val="22"/>
          <w:lang w:val="ru-RU" w:eastAsia="en-US"/>
          <w14:ligatures w14:val="standardContextual"/>
        </w:rPr>
        <w:t>.</w:t>
      </w:r>
    </w:p>
    <w:p w14:paraId="1AAF233F" w14:textId="77777777" w:rsidR="008A7D54" w:rsidRPr="00543421" w:rsidRDefault="008A7D54" w:rsidP="008A7D54">
      <w:pPr>
        <w:ind w:left="567"/>
        <w:jc w:val="both"/>
        <w:rPr>
          <w:rFonts w:ascii="Arial" w:eastAsia="Aptos" w:hAnsi="Arial" w:cs="Arial"/>
          <w:sz w:val="22"/>
          <w:szCs w:val="22"/>
          <w:lang w:val="ru-RU" w:eastAsia="en-US"/>
          <w14:ligatures w14:val="standardContextual"/>
        </w:rPr>
        <w:sectPr w:rsidR="008A7D54" w:rsidRPr="00543421" w:rsidSect="005B133F">
          <w:headerReference w:type="even" r:id="rId13"/>
          <w:headerReference w:type="default" r:id="rId14"/>
          <w:footerReference w:type="even" r:id="rId15"/>
          <w:footerReference w:type="default" r:id="rId16"/>
          <w:headerReference w:type="first" r:id="rId17"/>
          <w:type w:val="continuous"/>
          <w:pgSz w:w="11905" w:h="16837"/>
          <w:pgMar w:top="1440" w:right="1440" w:bottom="1440" w:left="1440" w:header="426" w:footer="708" w:gutter="0"/>
          <w:cols w:space="720"/>
          <w:titlePg/>
          <w:docGrid w:linePitch="272"/>
        </w:sectPr>
      </w:pPr>
    </w:p>
    <w:p w14:paraId="57EF8431" w14:textId="77777777" w:rsidR="008A7D54" w:rsidRPr="00543421" w:rsidRDefault="008A7D54" w:rsidP="008A7D54">
      <w:pPr>
        <w:jc w:val="both"/>
        <w:rPr>
          <w:rFonts w:ascii="Arial" w:eastAsia="Aptos" w:hAnsi="Arial" w:cs="Arial"/>
          <w:sz w:val="22"/>
          <w:szCs w:val="22"/>
          <w:lang w:val="ru-RU" w:eastAsia="en-US"/>
          <w14:ligatures w14:val="standardContextual"/>
        </w:rPr>
      </w:pPr>
    </w:p>
    <w:p w14:paraId="381761AD" w14:textId="4DB124E4" w:rsidR="000708DF" w:rsidRPr="000E7AE4" w:rsidRDefault="00A30038" w:rsidP="00792594">
      <w:pPr>
        <w:widowControl/>
        <w:autoSpaceDE/>
        <w:autoSpaceDN/>
        <w:adjustRightInd/>
        <w:spacing w:after="160" w:line="259" w:lineRule="auto"/>
        <w:jc w:val="right"/>
        <w:rPr>
          <w:rFonts w:ascii="Arial" w:eastAsia="Aptos" w:hAnsi="Arial" w:cs="Arial"/>
          <w:b/>
          <w:bCs/>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 xml:space="preserve">ПРИЛОЖЕНИЕ </w:t>
      </w:r>
      <w:r w:rsidRPr="000E7AE4">
        <w:rPr>
          <w:rFonts w:ascii="Arial" w:eastAsia="Aptos" w:hAnsi="Arial" w:cs="Arial"/>
          <w:b/>
          <w:bCs/>
          <w:kern w:val="2"/>
          <w:sz w:val="22"/>
          <w:szCs w:val="22"/>
          <w:lang w:val="en-US" w:eastAsia="en-US"/>
          <w14:ligatures w14:val="standardContextual"/>
        </w:rPr>
        <w:t>I</w:t>
      </w:r>
    </w:p>
    <w:p w14:paraId="2B2EA84A" w14:textId="77777777" w:rsidR="00101FEA" w:rsidRPr="000E7AE4" w:rsidRDefault="00101FEA" w:rsidP="00101FEA">
      <w:pPr>
        <w:widowControl/>
        <w:autoSpaceDE/>
        <w:autoSpaceDN/>
        <w:adjustRightInd/>
        <w:spacing w:after="160" w:line="259" w:lineRule="auto"/>
        <w:jc w:val="center"/>
        <w:rPr>
          <w:rFonts w:ascii="Arial" w:eastAsia="Aptos" w:hAnsi="Arial" w:cs="Arial"/>
          <w:b/>
          <w:bCs/>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ОБЗОР ПОТЕНЦИАЛЬНЫХ ВОЗМОЖНОСТЕЙ ФИНАНСИРОВАНИЯ ДЛЯ ПОДДЕРЖКИ ПЛАНА ДЕЙСТВИЙ ПО ОБЕСПЕЧЕНИЮ СВЯЗНОСТИ МЕСТ ОБИТАНИЯ БУХАРСКОГО ОЛЕНЯ В НИЖНЕМ ТЕЧЕНИИ АМУДАРЬИ</w:t>
      </w:r>
    </w:p>
    <w:p w14:paraId="2A9DF39D" w14:textId="77777777" w:rsidR="00E0029A" w:rsidRPr="000E7AE4" w:rsidRDefault="00E0029A" w:rsidP="00A30038">
      <w:pPr>
        <w:widowControl/>
        <w:autoSpaceDE/>
        <w:autoSpaceDN/>
        <w:adjustRightInd/>
        <w:rPr>
          <w:rFonts w:ascii="Arial" w:eastAsia="Aptos" w:hAnsi="Arial" w:cs="Arial"/>
          <w:kern w:val="2"/>
          <w:sz w:val="22"/>
          <w:szCs w:val="22"/>
          <w:lang w:val="ru-RU" w:eastAsia="en-US"/>
          <w14:ligatures w14:val="standardContextual"/>
        </w:rPr>
      </w:pPr>
    </w:p>
    <w:p w14:paraId="1D3E6223" w14:textId="244B8359" w:rsidR="0009095F" w:rsidRPr="00543421" w:rsidRDefault="00101FEA" w:rsidP="00A30038">
      <w:pPr>
        <w:widowControl/>
        <w:autoSpaceDE/>
        <w:autoSpaceDN/>
        <w:adjustRightInd/>
        <w:jc w:val="both"/>
        <w:rPr>
          <w:rFonts w:ascii="Arial" w:eastAsia="Aptos" w:hAnsi="Arial" w:cs="Arial"/>
          <w:b/>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Введение</w:t>
      </w:r>
    </w:p>
    <w:p w14:paraId="39C9E4B8" w14:textId="77777777" w:rsidR="00A30038" w:rsidRPr="00543421" w:rsidRDefault="00A30038" w:rsidP="00A30038">
      <w:pPr>
        <w:widowControl/>
        <w:autoSpaceDE/>
        <w:autoSpaceDN/>
        <w:adjustRightInd/>
        <w:jc w:val="both"/>
        <w:rPr>
          <w:rFonts w:ascii="Arial" w:eastAsia="Aptos" w:hAnsi="Arial" w:cs="Arial"/>
          <w:b/>
          <w:bCs/>
          <w:kern w:val="2"/>
          <w:sz w:val="22"/>
          <w:szCs w:val="22"/>
          <w:lang w:val="ru-RU" w:eastAsia="en-US"/>
          <w14:ligatures w14:val="standardContextual"/>
        </w:rPr>
      </w:pPr>
    </w:p>
    <w:p w14:paraId="2E9BC3F6" w14:textId="2B794EFD" w:rsidR="00C86939" w:rsidRPr="00543421" w:rsidRDefault="00C86939"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 xml:space="preserve">Настоящий документ содержит обзор потенциальных возможностей финансирования, которые могут способствовать реализации </w:t>
      </w:r>
      <w:r w:rsidRPr="000E7AE4">
        <w:rPr>
          <w:rFonts w:ascii="Arial" w:eastAsia="Aptos" w:hAnsi="Arial" w:cs="Arial"/>
          <w:b/>
          <w:bCs/>
          <w:kern w:val="2"/>
          <w:sz w:val="22"/>
          <w:szCs w:val="22"/>
          <w:lang w:val="ru-RU" w:eastAsia="en-US"/>
          <w14:ligatures w14:val="standardContextual"/>
        </w:rPr>
        <w:t>Плана действий по обеспечению связанности мест обитания бухарского оленя в нижнем течении Амударьи (</w:t>
      </w:r>
      <w:r w:rsidR="004F2AF5" w:rsidRPr="000E7AE4">
        <w:rPr>
          <w:rFonts w:ascii="Arial" w:eastAsia="Aptos" w:hAnsi="Arial" w:cs="Arial"/>
          <w:b/>
          <w:bCs/>
          <w:kern w:val="2"/>
          <w:sz w:val="22"/>
          <w:szCs w:val="22"/>
          <w:lang w:val="ru-RU" w:eastAsia="en-US"/>
          <w14:ligatures w14:val="standardContextual"/>
        </w:rPr>
        <w:t>НАПДОС</w:t>
      </w:r>
      <w:r w:rsidRPr="000E7AE4">
        <w:rPr>
          <w:rFonts w:ascii="Arial" w:eastAsia="Aptos" w:hAnsi="Arial" w:cs="Arial"/>
          <w:b/>
          <w:bCs/>
          <w:kern w:val="2"/>
          <w:sz w:val="22"/>
          <w:szCs w:val="22"/>
          <w:lang w:val="ru-RU" w:eastAsia="en-US"/>
          <w14:ligatures w14:val="standardContextual"/>
        </w:rPr>
        <w:t>)</w:t>
      </w:r>
      <w:r w:rsidRPr="000E7AE4">
        <w:rPr>
          <w:rFonts w:ascii="Arial" w:eastAsia="Aptos" w:hAnsi="Arial" w:cs="Arial"/>
          <w:kern w:val="2"/>
          <w:sz w:val="22"/>
          <w:szCs w:val="22"/>
          <w:lang w:val="ru-RU" w:eastAsia="en-US"/>
          <w14:ligatures w14:val="standardContextual"/>
        </w:rPr>
        <w:t xml:space="preserve">. Цель документа – предоставить </w:t>
      </w:r>
      <w:r w:rsidR="00870E2C" w:rsidRPr="000E7AE4">
        <w:rPr>
          <w:rFonts w:ascii="Arial" w:eastAsia="Aptos" w:hAnsi="Arial" w:cs="Arial"/>
          <w:kern w:val="2"/>
          <w:sz w:val="22"/>
          <w:szCs w:val="22"/>
          <w:lang w:val="ru-RU" w:eastAsia="en-US"/>
          <w14:ligatures w14:val="standardContextual"/>
        </w:rPr>
        <w:t>исходную информацию</w:t>
      </w:r>
      <w:r w:rsidRPr="000E7AE4">
        <w:rPr>
          <w:rFonts w:ascii="Arial" w:eastAsia="Aptos" w:hAnsi="Arial" w:cs="Arial"/>
          <w:kern w:val="2"/>
          <w:sz w:val="22"/>
          <w:szCs w:val="22"/>
          <w:lang w:val="ru-RU" w:eastAsia="en-US"/>
          <w14:ligatures w14:val="standardContextual"/>
        </w:rPr>
        <w:t xml:space="preserve"> </w:t>
      </w:r>
      <w:r w:rsidRPr="000E7AE4">
        <w:rPr>
          <w:rFonts w:ascii="Arial" w:eastAsia="Aptos" w:hAnsi="Arial" w:cs="Arial"/>
          <w:b/>
          <w:bCs/>
          <w:kern w:val="2"/>
          <w:sz w:val="22"/>
          <w:szCs w:val="22"/>
          <w:lang w:val="ru-RU" w:eastAsia="en-US"/>
          <w14:ligatures w14:val="standardContextual"/>
        </w:rPr>
        <w:t>Координационной группе по мобилизации ресурсов</w:t>
      </w:r>
      <w:r w:rsidRPr="000E7AE4">
        <w:rPr>
          <w:rFonts w:ascii="Arial" w:eastAsia="Aptos" w:hAnsi="Arial" w:cs="Arial"/>
          <w:kern w:val="2"/>
          <w:sz w:val="22"/>
          <w:szCs w:val="22"/>
          <w:lang w:val="ru-RU" w:eastAsia="en-US"/>
          <w14:ligatures w14:val="standardContextual"/>
        </w:rPr>
        <w:t xml:space="preserve"> и другим соответствующим заинтересованным сторонам </w:t>
      </w:r>
      <w:r w:rsidR="001A5D0F" w:rsidRPr="000E7AE4">
        <w:rPr>
          <w:rFonts w:ascii="Arial" w:eastAsia="Aptos" w:hAnsi="Arial" w:cs="Arial"/>
          <w:kern w:val="2"/>
          <w:sz w:val="22"/>
          <w:szCs w:val="22"/>
          <w:lang w:val="ru-RU" w:eastAsia="en-US"/>
          <w14:ligatures w14:val="standardContextual"/>
        </w:rPr>
        <w:t>для</w:t>
      </w:r>
      <w:r w:rsidRPr="000E7AE4">
        <w:rPr>
          <w:rFonts w:ascii="Arial" w:eastAsia="Aptos" w:hAnsi="Arial" w:cs="Arial"/>
          <w:kern w:val="2"/>
          <w:sz w:val="22"/>
          <w:szCs w:val="22"/>
          <w:lang w:val="ru-RU" w:eastAsia="en-US"/>
          <w14:ligatures w14:val="standardContextual"/>
        </w:rPr>
        <w:t xml:space="preserve"> выявлени</w:t>
      </w:r>
      <w:r w:rsidR="001A5D0F" w:rsidRPr="000E7AE4">
        <w:rPr>
          <w:rFonts w:ascii="Arial" w:eastAsia="Aptos" w:hAnsi="Arial" w:cs="Arial"/>
          <w:kern w:val="2"/>
          <w:sz w:val="22"/>
          <w:szCs w:val="22"/>
          <w:lang w:val="ru-RU" w:eastAsia="en-US"/>
          <w14:ligatures w14:val="standardContextual"/>
        </w:rPr>
        <w:t>я</w:t>
      </w:r>
      <w:r w:rsidRPr="000E7AE4">
        <w:rPr>
          <w:rFonts w:ascii="Arial" w:eastAsia="Aptos" w:hAnsi="Arial" w:cs="Arial"/>
          <w:kern w:val="2"/>
          <w:sz w:val="22"/>
          <w:szCs w:val="22"/>
          <w:lang w:val="ru-RU" w:eastAsia="en-US"/>
          <w14:ligatures w14:val="standardContextual"/>
        </w:rPr>
        <w:t xml:space="preserve"> возможностей финансирования</w:t>
      </w:r>
      <w:r w:rsidR="001A5D0F" w:rsidRPr="000E7AE4">
        <w:rPr>
          <w:rFonts w:ascii="Arial" w:eastAsia="Aptos" w:hAnsi="Arial" w:cs="Arial"/>
          <w:kern w:val="2"/>
          <w:sz w:val="22"/>
          <w:szCs w:val="22"/>
          <w:lang w:val="ru-RU" w:eastAsia="en-US"/>
          <w14:ligatures w14:val="standardContextual"/>
        </w:rPr>
        <w:t xml:space="preserve"> и разработки скоординированных заявок</w:t>
      </w:r>
      <w:r w:rsidRPr="000E7AE4">
        <w:rPr>
          <w:rFonts w:ascii="Arial" w:eastAsia="Aptos" w:hAnsi="Arial" w:cs="Arial"/>
          <w:kern w:val="2"/>
          <w:sz w:val="22"/>
          <w:szCs w:val="22"/>
          <w:lang w:val="ru-RU" w:eastAsia="en-US"/>
          <w14:ligatures w14:val="standardContextual"/>
        </w:rPr>
        <w:t>, соответствующих целям Плана действий. Обзор включает возможности мобилизации национальных ресурсов, проектного финансирования и долгосрочных механизмов устойчивого финансирования.</w:t>
      </w:r>
    </w:p>
    <w:p w14:paraId="7FF2FF8C" w14:textId="77777777" w:rsidR="00A30038" w:rsidRPr="00543421" w:rsidRDefault="00A30038" w:rsidP="00A30038">
      <w:pPr>
        <w:widowControl/>
        <w:autoSpaceDE/>
        <w:autoSpaceDN/>
        <w:adjustRightInd/>
        <w:jc w:val="both"/>
        <w:rPr>
          <w:rFonts w:ascii="Arial" w:eastAsia="Aptos" w:hAnsi="Arial" w:cs="Arial"/>
          <w:kern w:val="2"/>
          <w:sz w:val="22"/>
          <w:szCs w:val="22"/>
          <w:lang w:val="ru-RU" w:eastAsia="en-US"/>
          <w14:ligatures w14:val="standardContextual"/>
        </w:rPr>
      </w:pPr>
    </w:p>
    <w:p w14:paraId="28B97E40" w14:textId="7953D480" w:rsidR="00C86939" w:rsidRPr="00543421" w:rsidRDefault="00C86939"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 xml:space="preserve">Представленные ниже возможности финансирования носят ориентировочный характер и предназначены для содействия обсуждению и определению дальнейших шагов по мобилизации ресурсов. Критерии соответствия, приоритеты финансирования и процедуры подачи заявок различаются в зависимости от механизмов финансирования и определяются соответствующими требованиями доноров и будущими конкурсами проектных предложений. Поэтому данный обзор следует рассматривать как справочный материал </w:t>
      </w:r>
      <w:r w:rsidR="00E7546B" w:rsidRPr="000E7AE4">
        <w:rPr>
          <w:rFonts w:ascii="Arial" w:eastAsia="Aptos" w:hAnsi="Arial" w:cs="Arial"/>
          <w:kern w:val="2"/>
          <w:sz w:val="22"/>
          <w:szCs w:val="22"/>
          <w:lang w:val="ru-RU" w:eastAsia="en-US"/>
          <w14:ligatures w14:val="standardContextual"/>
        </w:rPr>
        <w:t>к</w:t>
      </w:r>
      <w:r w:rsidRPr="000E7AE4">
        <w:rPr>
          <w:rFonts w:ascii="Arial" w:eastAsia="Aptos" w:hAnsi="Arial" w:cs="Arial"/>
          <w:kern w:val="2"/>
          <w:sz w:val="22"/>
          <w:szCs w:val="22"/>
          <w:lang w:val="ru-RU" w:eastAsia="en-US"/>
          <w14:ligatures w14:val="standardContextual"/>
        </w:rPr>
        <w:t xml:space="preserve"> </w:t>
      </w:r>
      <w:r w:rsidR="00727607">
        <w:rPr>
          <w:rFonts w:ascii="Arial" w:eastAsia="Aptos" w:hAnsi="Arial" w:cs="Arial"/>
          <w:kern w:val="2"/>
          <w:sz w:val="22"/>
          <w:szCs w:val="22"/>
          <w:lang w:val="ru-RU" w:eastAsia="en-US"/>
          <w14:ligatures w14:val="standardContextual"/>
        </w:rPr>
        <w:t xml:space="preserve">рамке </w:t>
      </w:r>
      <w:r w:rsidR="000A58FB">
        <w:rPr>
          <w:rFonts w:ascii="Arial" w:eastAsia="Aptos" w:hAnsi="Arial" w:cs="Arial"/>
          <w:kern w:val="2"/>
          <w:sz w:val="22"/>
          <w:szCs w:val="22"/>
          <w:lang w:val="ru-RU" w:eastAsia="en-US"/>
          <w14:ligatures w14:val="standardContextual"/>
        </w:rPr>
        <w:t>действий по привлечению финансирования</w:t>
      </w:r>
      <w:r w:rsidRPr="000E7AE4">
        <w:rPr>
          <w:rFonts w:ascii="Arial" w:eastAsia="Aptos" w:hAnsi="Arial" w:cs="Arial"/>
          <w:kern w:val="2"/>
          <w:sz w:val="22"/>
          <w:szCs w:val="22"/>
          <w:lang w:val="ru-RU" w:eastAsia="en-US"/>
          <w14:ligatures w14:val="standardContextual"/>
        </w:rPr>
        <w:t>, представленно</w:t>
      </w:r>
      <w:r w:rsidR="000A58FB">
        <w:rPr>
          <w:rFonts w:ascii="Arial" w:eastAsia="Aptos" w:hAnsi="Arial" w:cs="Arial"/>
          <w:kern w:val="2"/>
          <w:sz w:val="22"/>
          <w:szCs w:val="22"/>
          <w:lang w:val="ru-RU" w:eastAsia="en-US"/>
          <w14:ligatures w14:val="standardContextual"/>
        </w:rPr>
        <w:t>й</w:t>
      </w:r>
      <w:r w:rsidRPr="000E7AE4">
        <w:rPr>
          <w:rFonts w:ascii="Arial" w:eastAsia="Aptos" w:hAnsi="Arial" w:cs="Arial"/>
          <w:kern w:val="2"/>
          <w:sz w:val="22"/>
          <w:szCs w:val="22"/>
          <w:lang w:val="ru-RU" w:eastAsia="en-US"/>
          <w14:ligatures w14:val="standardContextual"/>
        </w:rPr>
        <w:t xml:space="preserve"> в </w:t>
      </w:r>
      <w:r w:rsidRPr="000E7AE4">
        <w:rPr>
          <w:rFonts w:ascii="Arial" w:eastAsia="Aptos" w:hAnsi="Arial" w:cs="Arial"/>
          <w:b/>
          <w:bCs/>
          <w:kern w:val="2"/>
          <w:sz w:val="22"/>
          <w:szCs w:val="22"/>
          <w:lang w:val="ru-RU" w:eastAsia="en-US"/>
          <w14:ligatures w14:val="standardContextual"/>
        </w:rPr>
        <w:t xml:space="preserve">Приложении </w:t>
      </w:r>
      <w:r w:rsidRPr="000E7AE4">
        <w:rPr>
          <w:rFonts w:ascii="Arial" w:eastAsia="Aptos" w:hAnsi="Arial" w:cs="Arial"/>
          <w:b/>
          <w:bCs/>
          <w:kern w:val="2"/>
          <w:sz w:val="22"/>
          <w:szCs w:val="22"/>
          <w:lang w:eastAsia="en-US"/>
          <w14:ligatures w14:val="standardContextual"/>
        </w:rPr>
        <w:t>II</w:t>
      </w:r>
      <w:r w:rsidR="00F132E3" w:rsidRPr="000E7AE4">
        <w:rPr>
          <w:rFonts w:ascii="Arial" w:eastAsia="Aptos" w:hAnsi="Arial" w:cs="Arial"/>
          <w:b/>
          <w:bCs/>
          <w:kern w:val="2"/>
          <w:sz w:val="22"/>
          <w:szCs w:val="22"/>
          <w:lang w:val="ru-RU" w:eastAsia="en-US"/>
          <w14:ligatures w14:val="standardContextual"/>
        </w:rPr>
        <w:t xml:space="preserve"> </w:t>
      </w:r>
      <w:r w:rsidR="00657ABE">
        <w:rPr>
          <w:rFonts w:ascii="Arial" w:eastAsia="Aptos" w:hAnsi="Arial" w:cs="Arial"/>
          <w:b/>
          <w:bCs/>
          <w:kern w:val="2"/>
          <w:sz w:val="22"/>
          <w:szCs w:val="22"/>
          <w:lang w:val="ru-RU" w:eastAsia="en-US"/>
          <w14:ligatures w14:val="standardContextual"/>
        </w:rPr>
        <w:t>и соответствующим разделам НАПДОС</w:t>
      </w:r>
      <w:r w:rsidRPr="000E7AE4">
        <w:rPr>
          <w:rFonts w:ascii="Arial" w:eastAsia="Aptos" w:hAnsi="Arial" w:cs="Arial"/>
          <w:kern w:val="2"/>
          <w:sz w:val="22"/>
          <w:szCs w:val="22"/>
          <w:lang w:val="ru-RU" w:eastAsia="en-US"/>
          <w14:ligatures w14:val="standardContextual"/>
        </w:rPr>
        <w:t>. При необходимости</w:t>
      </w:r>
      <w:r w:rsidR="00C449A4" w:rsidRPr="000E7AE4">
        <w:rPr>
          <w:rFonts w:ascii="Arial" w:eastAsia="Aptos" w:hAnsi="Arial" w:cs="Arial"/>
          <w:kern w:val="2"/>
          <w:sz w:val="22"/>
          <w:szCs w:val="22"/>
          <w:lang w:val="ru-RU" w:eastAsia="en-US"/>
          <w14:ligatures w14:val="standardContextual"/>
        </w:rPr>
        <w:t xml:space="preserve">, координационная группа может </w:t>
      </w:r>
      <w:r w:rsidR="005C40DF" w:rsidRPr="000E7AE4">
        <w:rPr>
          <w:rFonts w:ascii="Arial" w:eastAsia="Aptos" w:hAnsi="Arial" w:cs="Arial"/>
          <w:kern w:val="2"/>
          <w:sz w:val="22"/>
          <w:szCs w:val="22"/>
          <w:lang w:val="ru-RU" w:eastAsia="en-US"/>
          <w14:ligatures w14:val="standardContextual"/>
        </w:rPr>
        <w:t>обновлять данный обзор</w:t>
      </w:r>
      <w:r w:rsidRPr="000E7AE4">
        <w:rPr>
          <w:rFonts w:ascii="Arial" w:eastAsia="Aptos" w:hAnsi="Arial" w:cs="Arial"/>
          <w:kern w:val="2"/>
          <w:sz w:val="22"/>
          <w:szCs w:val="22"/>
          <w:lang w:val="ru-RU" w:eastAsia="en-US"/>
          <w14:ligatures w14:val="standardContextual"/>
        </w:rPr>
        <w:t xml:space="preserve"> по мере появления новых возможностей финансирования и изменения приоритетов.</w:t>
      </w:r>
    </w:p>
    <w:p w14:paraId="1DDF0730" w14:textId="77777777" w:rsidR="00A30038" w:rsidRPr="00543421" w:rsidRDefault="00A30038" w:rsidP="00A30038">
      <w:pPr>
        <w:widowControl/>
        <w:autoSpaceDE/>
        <w:autoSpaceDN/>
        <w:adjustRightInd/>
        <w:jc w:val="both"/>
        <w:rPr>
          <w:rFonts w:ascii="Arial" w:eastAsia="Aptos" w:hAnsi="Arial" w:cs="Arial"/>
          <w:kern w:val="2"/>
          <w:sz w:val="22"/>
          <w:szCs w:val="22"/>
          <w:lang w:val="ru-RU" w:eastAsia="en-US"/>
          <w14:ligatures w14:val="standardContextual"/>
        </w:rPr>
      </w:pPr>
    </w:p>
    <w:p w14:paraId="0DB01BA0" w14:textId="77777777" w:rsidR="00601890" w:rsidRPr="00D40B54" w:rsidRDefault="00601890" w:rsidP="00A30038">
      <w:pPr>
        <w:widowControl/>
        <w:autoSpaceDE/>
        <w:autoSpaceDN/>
        <w:adjustRightInd/>
        <w:jc w:val="both"/>
        <w:rPr>
          <w:rFonts w:ascii="Arial" w:eastAsia="Aptos" w:hAnsi="Arial" w:cs="Arial"/>
          <w:b/>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Стратегические направления для финансирования восстановления и сохранения мест обитания бухарского оленя</w:t>
      </w:r>
    </w:p>
    <w:p w14:paraId="3ACB52B5" w14:textId="77777777" w:rsidR="00A30038" w:rsidRPr="00D40B54" w:rsidRDefault="00A30038" w:rsidP="00A30038">
      <w:pPr>
        <w:widowControl/>
        <w:autoSpaceDE/>
        <w:autoSpaceDN/>
        <w:adjustRightInd/>
        <w:jc w:val="both"/>
        <w:rPr>
          <w:rFonts w:ascii="Arial" w:eastAsia="Aptos" w:hAnsi="Arial" w:cs="Arial"/>
          <w:b/>
          <w:bCs/>
          <w:kern w:val="2"/>
          <w:sz w:val="22"/>
          <w:szCs w:val="22"/>
          <w:lang w:val="ru-RU" w:eastAsia="en-US"/>
          <w14:ligatures w14:val="standardContextual"/>
        </w:rPr>
      </w:pPr>
    </w:p>
    <w:p w14:paraId="35E6731C" w14:textId="7F214E2D" w:rsidR="00FD59D0" w:rsidRPr="00543421" w:rsidRDefault="00FD59D0"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Успешное и долгосрочное сохранение бухарского оленя в значительной степени зависит от обеспечения сохранности его мест обитания и предотвращения их дальнейшей утраты, фрагментации и деградации. Тугайные леса представляют собой находящиеся под сильной угрозой пойменные экосистемы, имеющие критически важное значение не только для бухарского оленя, но и для разнообразного комплекса редких, эндемичных и находящихся под угрозой исчезновения видов, включая виды птиц и рыб, включённые в приложения КМВ, а также другие виды, имеющие природоохранное значение, но не включённые в приложения КМВ. Это более широкое значение тугайных экосистем для сохранения биоразнообразия следует учитывать при выявлении и разработке возможностей финансирования мер по сохранению бухарского оленя как на национальном, так и на международном уровнях. В частности, более тесная интеграция планов, стратегий и природоохранных мероприятий, направленных на сохранение различных видов и компонентов одной и той же экосистемы, может способствовать максимальному использованию синергии, предотвращению дублирования усилий и повышению обще</w:t>
      </w:r>
      <w:r w:rsidR="008F20C8">
        <w:rPr>
          <w:rFonts w:ascii="Arial" w:eastAsia="Aptos" w:hAnsi="Arial" w:cs="Arial"/>
          <w:kern w:val="2"/>
          <w:sz w:val="22"/>
          <w:szCs w:val="22"/>
          <w:lang w:val="ru-RU" w:eastAsia="en-US"/>
          <w14:ligatures w14:val="standardContextual"/>
        </w:rPr>
        <w:t>го</w:t>
      </w:r>
      <w:r w:rsidRPr="000E7AE4">
        <w:rPr>
          <w:rFonts w:ascii="Arial" w:eastAsia="Aptos" w:hAnsi="Arial" w:cs="Arial"/>
          <w:kern w:val="2"/>
          <w:sz w:val="22"/>
          <w:szCs w:val="22"/>
          <w:lang w:val="ru-RU" w:eastAsia="en-US"/>
          <w14:ligatures w14:val="standardContextual"/>
        </w:rPr>
        <w:t xml:space="preserve"> экологического </w:t>
      </w:r>
      <w:r w:rsidR="008F20C8">
        <w:rPr>
          <w:rFonts w:ascii="Arial" w:eastAsia="Aptos" w:hAnsi="Arial" w:cs="Arial"/>
          <w:kern w:val="2"/>
          <w:sz w:val="22"/>
          <w:szCs w:val="22"/>
          <w:lang w:val="ru-RU" w:eastAsia="en-US"/>
          <w14:ligatures w14:val="standardContextual"/>
        </w:rPr>
        <w:t>результата</w:t>
      </w:r>
      <w:r w:rsidRPr="000E7AE4">
        <w:rPr>
          <w:rFonts w:ascii="Arial" w:eastAsia="Aptos" w:hAnsi="Arial" w:cs="Arial"/>
          <w:kern w:val="2"/>
          <w:sz w:val="22"/>
          <w:szCs w:val="22"/>
          <w:lang w:val="ru-RU" w:eastAsia="en-US"/>
          <w14:ligatures w14:val="standardContextual"/>
        </w:rPr>
        <w:t xml:space="preserve"> и эффективности.</w:t>
      </w:r>
    </w:p>
    <w:p w14:paraId="58066FD5" w14:textId="77777777" w:rsidR="00A30038" w:rsidRPr="00543421" w:rsidRDefault="00A30038" w:rsidP="00A30038">
      <w:pPr>
        <w:widowControl/>
        <w:autoSpaceDE/>
        <w:autoSpaceDN/>
        <w:adjustRightInd/>
        <w:jc w:val="both"/>
        <w:rPr>
          <w:rFonts w:ascii="Arial" w:eastAsia="Aptos" w:hAnsi="Arial" w:cs="Arial"/>
          <w:kern w:val="2"/>
          <w:sz w:val="22"/>
          <w:szCs w:val="22"/>
          <w:lang w:val="ru-RU" w:eastAsia="en-US"/>
          <w14:ligatures w14:val="standardContextual"/>
        </w:rPr>
      </w:pPr>
    </w:p>
    <w:p w14:paraId="5546ED9A" w14:textId="77777777" w:rsidR="00BF6EDB" w:rsidRPr="00543421" w:rsidRDefault="00BF6EDB"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Сохранение бухарского оленя, в частности восстановление и сохранение его мест обитания и обеспечение их связанности, предполагает проведение консультаций и сотрудничество с широким кругом заинтересованных сторон. Поэтому финансирование таких мероприятий также следует обеспечивать посредством междисциплинарного и комплексного подхода, связывающего сохранение биоразнообразия с обеспечением экосистемных услуг и поддержкой средств к существованию местных сообществ.</w:t>
      </w:r>
    </w:p>
    <w:p w14:paraId="50966B7C" w14:textId="77777777" w:rsidR="00A30038" w:rsidRPr="00543421" w:rsidRDefault="00A30038" w:rsidP="00A30038">
      <w:pPr>
        <w:widowControl/>
        <w:autoSpaceDE/>
        <w:autoSpaceDN/>
        <w:adjustRightInd/>
        <w:jc w:val="both"/>
        <w:rPr>
          <w:rFonts w:ascii="Arial" w:eastAsia="Aptos" w:hAnsi="Arial" w:cs="Arial"/>
          <w:kern w:val="2"/>
          <w:sz w:val="22"/>
          <w:szCs w:val="22"/>
          <w:lang w:val="ru-RU" w:eastAsia="en-US"/>
          <w14:ligatures w14:val="standardContextual"/>
        </w:rPr>
      </w:pPr>
    </w:p>
    <w:p w14:paraId="4D159F30" w14:textId="7890D701" w:rsidR="00C528C2" w:rsidRPr="00543421" w:rsidRDefault="00C528C2"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 xml:space="preserve">Помимо преимуществ для сохранения биоразнообразия, сохранение тугайных лесов может способствовать адаптации к изменению климата и </w:t>
      </w:r>
      <w:r w:rsidR="007D6EE6" w:rsidRPr="000E7AE4">
        <w:rPr>
          <w:rFonts w:ascii="Arial" w:eastAsia="Aptos" w:hAnsi="Arial" w:cs="Arial"/>
          <w:kern w:val="2"/>
          <w:sz w:val="22"/>
          <w:szCs w:val="22"/>
          <w:lang w:val="ru-RU" w:eastAsia="en-US"/>
          <w14:ligatures w14:val="standardContextual"/>
        </w:rPr>
        <w:t>снижению выбросов парниковых газов</w:t>
      </w:r>
      <w:r w:rsidRPr="000E7AE4">
        <w:rPr>
          <w:rFonts w:ascii="Arial" w:eastAsia="Aptos" w:hAnsi="Arial" w:cs="Arial"/>
          <w:kern w:val="2"/>
          <w:sz w:val="22"/>
          <w:szCs w:val="22"/>
          <w:lang w:val="ru-RU" w:eastAsia="en-US"/>
          <w14:ligatures w14:val="standardContextual"/>
        </w:rPr>
        <w:t xml:space="preserve">, улучшению качества воды, а также стабилизации почв. Эти экосистемные функции могут быть использованы для подчёркивания взаимосвязи между сохранением биоразнообразия, </w:t>
      </w:r>
      <w:r w:rsidRPr="000E7AE4">
        <w:rPr>
          <w:rFonts w:ascii="Arial" w:eastAsia="Aptos" w:hAnsi="Arial" w:cs="Arial"/>
          <w:kern w:val="2"/>
          <w:sz w:val="22"/>
          <w:szCs w:val="22"/>
          <w:lang w:val="ru-RU" w:eastAsia="en-US"/>
          <w14:ligatures w14:val="standardContextual"/>
        </w:rPr>
        <w:lastRenderedPageBreak/>
        <w:t>адаптацией к изменению климата, устойчивым землепользованием и водохозяйственной политикой, а также для привлечения необходимого финансирования для достижения нескольких взаимосвязанных целей.</w:t>
      </w:r>
    </w:p>
    <w:p w14:paraId="49CA1AD5" w14:textId="77777777" w:rsidR="00A30038" w:rsidRPr="00543421" w:rsidRDefault="00A30038" w:rsidP="00A30038">
      <w:pPr>
        <w:widowControl/>
        <w:autoSpaceDE/>
        <w:autoSpaceDN/>
        <w:adjustRightInd/>
        <w:jc w:val="both"/>
        <w:rPr>
          <w:rFonts w:ascii="Arial" w:eastAsia="Aptos" w:hAnsi="Arial" w:cs="Arial"/>
          <w:kern w:val="2"/>
          <w:sz w:val="22"/>
          <w:szCs w:val="22"/>
          <w:lang w:val="ru-RU" w:eastAsia="en-US"/>
          <w14:ligatures w14:val="standardContextual"/>
        </w:rPr>
      </w:pPr>
    </w:p>
    <w:p w14:paraId="7F4A1498" w14:textId="72AF90BB" w:rsidR="009D57AE" w:rsidRPr="00543421" w:rsidRDefault="00210624"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Тугайные экосистемы в нижнем течении Амударьи расположены на территории Узбекистана и Туркменистана. Трансграничный характер их сохранения открывает дополнительные возможности для привлечения целевых источников финансирования, направленных на укрепление трансграничного природоохранного сотрудничества, повышение связанности мест обитания, обмен опытом и восстановление трансграничной популяции бухарского оленя в нижнем течении Амударьи.</w:t>
      </w:r>
      <w:r w:rsidR="00214E6C" w:rsidRPr="000E7AE4">
        <w:rPr>
          <w:rFonts w:ascii="Arial" w:eastAsia="Aptos" w:hAnsi="Arial" w:cs="Arial"/>
          <w:kern w:val="2"/>
          <w:sz w:val="22"/>
          <w:szCs w:val="22"/>
          <w:lang w:val="ru-RU" w:eastAsia="en-US"/>
          <w14:ligatures w14:val="standardContextual"/>
        </w:rPr>
        <w:t xml:space="preserve"> </w:t>
      </w:r>
    </w:p>
    <w:p w14:paraId="2B2C48DF" w14:textId="77777777" w:rsidR="00A30038" w:rsidRPr="00543421" w:rsidRDefault="00A30038" w:rsidP="00A30038">
      <w:pPr>
        <w:widowControl/>
        <w:autoSpaceDE/>
        <w:autoSpaceDN/>
        <w:adjustRightInd/>
        <w:jc w:val="both"/>
        <w:rPr>
          <w:rFonts w:ascii="Arial" w:eastAsia="Aptos" w:hAnsi="Arial" w:cs="Arial"/>
          <w:kern w:val="2"/>
          <w:sz w:val="22"/>
          <w:szCs w:val="22"/>
          <w:lang w:val="ru-RU" w:eastAsia="en-US"/>
          <w14:ligatures w14:val="standardContextual"/>
        </w:rPr>
      </w:pPr>
    </w:p>
    <w:p w14:paraId="7CA03960" w14:textId="2F7C770F" w:rsidR="002733B9" w:rsidRPr="00543421" w:rsidRDefault="00593580"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Кроме того, поддержка местного населения в осуществлении природоохранных мер имеет ключевое значение, учитывая близость сельскохозяйственных земель к местам обитания бухарского оленя и конкуренцию за водные ресурсы между сельским хозяйством и заповедной территорией. Незаконное уничтожение бухарского оленя представляет серьёзную угрозу для популяции, главным образом как реакция на потраву сельскохозяйственных культур оленями и связанные с этим конфликты между человеком и дик</w:t>
      </w:r>
      <w:r w:rsidR="00F6787D" w:rsidRPr="000E7AE4">
        <w:rPr>
          <w:rFonts w:ascii="Arial" w:eastAsia="Aptos" w:hAnsi="Arial" w:cs="Arial"/>
          <w:kern w:val="2"/>
          <w:sz w:val="22"/>
          <w:szCs w:val="22"/>
          <w:lang w:val="ru-RU" w:eastAsia="en-US"/>
          <w14:ligatures w14:val="standardContextual"/>
        </w:rPr>
        <w:t>ими</w:t>
      </w:r>
      <w:r w:rsidRPr="000E7AE4">
        <w:rPr>
          <w:rFonts w:ascii="Arial" w:eastAsia="Aptos" w:hAnsi="Arial" w:cs="Arial"/>
          <w:kern w:val="2"/>
          <w:sz w:val="22"/>
          <w:szCs w:val="22"/>
          <w:lang w:val="ru-RU" w:eastAsia="en-US"/>
          <w14:ligatures w14:val="standardContextual"/>
        </w:rPr>
        <w:t xml:space="preserve"> </w:t>
      </w:r>
      <w:r w:rsidR="00F6787D" w:rsidRPr="000E7AE4">
        <w:rPr>
          <w:rFonts w:ascii="Arial" w:eastAsia="Aptos" w:hAnsi="Arial" w:cs="Arial"/>
          <w:kern w:val="2"/>
          <w:sz w:val="22"/>
          <w:szCs w:val="22"/>
          <w:lang w:val="ru-RU" w:eastAsia="en-US"/>
          <w14:ligatures w14:val="standardContextual"/>
        </w:rPr>
        <w:t>животными</w:t>
      </w:r>
      <w:r w:rsidRPr="000E7AE4">
        <w:rPr>
          <w:rFonts w:ascii="Arial" w:eastAsia="Aptos" w:hAnsi="Arial" w:cs="Arial"/>
          <w:kern w:val="2"/>
          <w:sz w:val="22"/>
          <w:szCs w:val="22"/>
          <w:lang w:val="ru-RU" w:eastAsia="en-US"/>
          <w14:ligatures w14:val="standardContextual"/>
        </w:rPr>
        <w:t>.</w:t>
      </w:r>
      <w:r w:rsidR="00F6787D" w:rsidRPr="000E7AE4">
        <w:rPr>
          <w:rFonts w:ascii="Arial" w:eastAsia="Aptos" w:hAnsi="Arial" w:cs="Arial"/>
          <w:kern w:val="2"/>
          <w:sz w:val="22"/>
          <w:szCs w:val="22"/>
          <w:lang w:val="ru-RU" w:eastAsia="en-US"/>
          <w14:ligatures w14:val="standardContextual"/>
        </w:rPr>
        <w:t xml:space="preserve"> </w:t>
      </w:r>
      <w:r w:rsidRPr="000E7AE4">
        <w:rPr>
          <w:rFonts w:ascii="Arial" w:eastAsia="Aptos" w:hAnsi="Arial" w:cs="Arial"/>
          <w:kern w:val="2"/>
          <w:sz w:val="22"/>
          <w:szCs w:val="22"/>
          <w:lang w:val="ru-RU" w:eastAsia="en-US"/>
          <w14:ligatures w14:val="standardContextual"/>
        </w:rPr>
        <w:t xml:space="preserve">К числу подходов, направленных на повышение поддержки сохранения бухарского оленя со стороны </w:t>
      </w:r>
      <w:r w:rsidR="00F6787D" w:rsidRPr="000E7AE4">
        <w:rPr>
          <w:rFonts w:ascii="Arial" w:eastAsia="Aptos" w:hAnsi="Arial" w:cs="Arial"/>
          <w:kern w:val="2"/>
          <w:sz w:val="22"/>
          <w:szCs w:val="22"/>
          <w:lang w:val="ru-RU" w:eastAsia="en-US"/>
          <w14:ligatures w14:val="standardContextual"/>
        </w:rPr>
        <w:t>местного населения</w:t>
      </w:r>
      <w:r w:rsidRPr="000E7AE4">
        <w:rPr>
          <w:rFonts w:ascii="Arial" w:eastAsia="Aptos" w:hAnsi="Arial" w:cs="Arial"/>
          <w:kern w:val="2"/>
          <w:sz w:val="22"/>
          <w:szCs w:val="22"/>
          <w:lang w:val="ru-RU" w:eastAsia="en-US"/>
          <w14:ligatures w14:val="standardContextual"/>
        </w:rPr>
        <w:t>, относятся создание возможностей для развития экологического туризма, и получения от него дохода, например организация экскурсий с наблюдением за бухарским оленем, а также более активное непосредственное вовлечение местных жителей в охрану и управление местами обитания бухарского оленя.</w:t>
      </w:r>
      <w:r w:rsidR="00637C33" w:rsidRPr="000E7AE4">
        <w:rPr>
          <w:rFonts w:ascii="Arial" w:eastAsia="Aptos" w:hAnsi="Arial" w:cs="Arial"/>
          <w:kern w:val="2"/>
          <w:sz w:val="22"/>
          <w:szCs w:val="22"/>
          <w:lang w:val="ru-RU" w:eastAsia="en-US"/>
          <w14:ligatures w14:val="standardContextual"/>
        </w:rPr>
        <w:t xml:space="preserve"> </w:t>
      </w:r>
      <w:r w:rsidR="00DD1CA6" w:rsidRPr="000E7AE4">
        <w:rPr>
          <w:rFonts w:ascii="Arial" w:eastAsia="Aptos" w:hAnsi="Arial" w:cs="Arial"/>
          <w:kern w:val="2"/>
          <w:sz w:val="22"/>
          <w:szCs w:val="22"/>
          <w:lang w:val="ru-RU" w:eastAsia="en-US"/>
          <w14:ligatures w14:val="standardContextual"/>
        </w:rPr>
        <w:t xml:space="preserve">(см. рекомендации по использованию бухарского оленя без изьятия из природы, содержащиеся в </w:t>
      </w:r>
      <w:r w:rsidR="00950A1B" w:rsidRPr="000E7AE4">
        <w:rPr>
          <w:rFonts w:ascii="Arial" w:eastAsia="Aptos" w:hAnsi="Arial" w:cs="Arial"/>
          <w:kern w:val="2"/>
          <w:sz w:val="22"/>
          <w:szCs w:val="22"/>
          <w:lang w:val="ru-RU" w:eastAsia="en-US"/>
          <w14:ligatures w14:val="standardContextual"/>
        </w:rPr>
        <w:t>отчете</w:t>
      </w:r>
      <w:r w:rsidR="00DD1CA6" w:rsidRPr="000E7AE4">
        <w:rPr>
          <w:rFonts w:ascii="Arial" w:eastAsia="Aptos" w:hAnsi="Arial" w:cs="Arial"/>
          <w:kern w:val="2"/>
          <w:sz w:val="22"/>
          <w:szCs w:val="22"/>
          <w:lang w:val="ru-RU" w:eastAsia="en-US"/>
          <w14:ligatures w14:val="standardContextual"/>
        </w:rPr>
        <w:t xml:space="preserve"> </w:t>
      </w:r>
      <w:proofErr w:type="spellStart"/>
      <w:r w:rsidR="00DD1CA6" w:rsidRPr="000E7AE4">
        <w:rPr>
          <w:rFonts w:ascii="Arial" w:eastAsia="Aptos" w:hAnsi="Arial" w:cs="Arial"/>
          <w:kern w:val="2"/>
          <w:sz w:val="22"/>
          <w:szCs w:val="22"/>
          <w:lang w:eastAsia="en-US"/>
          <w14:ligatures w14:val="standardContextual"/>
        </w:rPr>
        <w:t>BfN</w:t>
      </w:r>
      <w:proofErr w:type="spellEnd"/>
      <w:r w:rsidR="00DD1CA6" w:rsidRPr="000E7AE4">
        <w:rPr>
          <w:rFonts w:ascii="Arial" w:eastAsia="Aptos" w:hAnsi="Arial" w:cs="Arial"/>
          <w:kern w:val="2"/>
          <w:sz w:val="22"/>
          <w:szCs w:val="22"/>
          <w:lang w:val="ru-RU" w:eastAsia="en-US"/>
          <w14:ligatures w14:val="standardContextual"/>
        </w:rPr>
        <w:t>–КМВ)</w:t>
      </w:r>
      <w:r w:rsidR="00637C33" w:rsidRPr="000E7AE4">
        <w:rPr>
          <w:rFonts w:ascii="Arial" w:eastAsia="Aptos" w:hAnsi="Arial" w:cs="Arial"/>
          <w:kern w:val="2"/>
          <w:sz w:val="22"/>
          <w:szCs w:val="22"/>
          <w:lang w:val="ru-RU" w:eastAsia="en-US"/>
          <w14:ligatures w14:val="standardContextual"/>
        </w:rPr>
        <w:t xml:space="preserve"> </w:t>
      </w:r>
      <w:r w:rsidR="003B460D" w:rsidRPr="000E7AE4">
        <w:rPr>
          <w:rFonts w:ascii="Arial" w:eastAsia="Aptos" w:hAnsi="Arial" w:cs="Arial"/>
          <w:kern w:val="2"/>
          <w:sz w:val="22"/>
          <w:szCs w:val="22"/>
          <w:lang w:val="ru-RU" w:eastAsia="en-US"/>
          <w14:ligatures w14:val="standardContextual"/>
        </w:rPr>
        <w:t>“</w:t>
      </w:r>
      <w:hyperlink r:id="rId18" w:history="1">
        <w:r w:rsidR="00417395" w:rsidRPr="000E7AE4">
          <w:rPr>
            <w:rStyle w:val="Hyperlink"/>
            <w:rFonts w:ascii="Arial" w:hAnsi="Arial" w:cs="Arial"/>
            <w:sz w:val="22"/>
            <w:szCs w:val="22"/>
            <w:lang w:val="ru-RU"/>
          </w:rPr>
          <w:t>Потенциал использования в Центральной Азии управления популяциями диких животных, основанного на участии местных сообществ</w:t>
        </w:r>
      </w:hyperlink>
      <w:r w:rsidR="003B460D" w:rsidRPr="000E7AE4">
        <w:rPr>
          <w:rFonts w:ascii="Arial" w:eastAsia="Aptos" w:hAnsi="Arial" w:cs="Arial"/>
          <w:kern w:val="2"/>
          <w:sz w:val="22"/>
          <w:szCs w:val="22"/>
          <w:lang w:val="ru-RU" w:eastAsia="en-US"/>
          <w14:ligatures w14:val="standardContextual"/>
        </w:rPr>
        <w:t>”</w:t>
      </w:r>
      <w:r w:rsidR="00E36B9B" w:rsidRPr="000E7AE4">
        <w:rPr>
          <w:rFonts w:ascii="Arial" w:eastAsia="Aptos" w:hAnsi="Arial" w:cs="Arial"/>
          <w:kern w:val="2"/>
          <w:sz w:val="22"/>
          <w:szCs w:val="22"/>
          <w:lang w:val="ru-RU" w:eastAsia="en-US"/>
          <w14:ligatures w14:val="standardContextual"/>
        </w:rPr>
        <w:t xml:space="preserve">). </w:t>
      </w:r>
      <w:r w:rsidR="002733B9" w:rsidRPr="000E7AE4">
        <w:rPr>
          <w:rFonts w:ascii="Arial" w:eastAsia="Aptos" w:hAnsi="Arial" w:cs="Arial"/>
          <w:kern w:val="2"/>
          <w:sz w:val="22"/>
          <w:szCs w:val="22"/>
          <w:lang w:val="ru-RU" w:eastAsia="en-US"/>
          <w14:ligatures w14:val="standardContextual"/>
        </w:rPr>
        <w:t xml:space="preserve"> </w:t>
      </w:r>
      <w:r w:rsidR="00661D36" w:rsidRPr="000E7AE4">
        <w:rPr>
          <w:rFonts w:ascii="Arial" w:eastAsia="Aptos" w:hAnsi="Arial" w:cs="Arial"/>
          <w:kern w:val="2"/>
          <w:sz w:val="22"/>
          <w:szCs w:val="22"/>
          <w:lang w:val="ru-RU" w:eastAsia="en-US"/>
          <w14:ligatures w14:val="standardContextual"/>
        </w:rPr>
        <w:t>Таким образом, проекты и национальные источники финансирования могут быть направлены на вовлечение местных сообществ и предусматривать меры, обеспечивающие природоохранные выгоды для средств к существованию местного населения.</w:t>
      </w:r>
    </w:p>
    <w:p w14:paraId="2385CC78" w14:textId="77777777" w:rsidR="00A30038" w:rsidRPr="00543421" w:rsidRDefault="00A30038" w:rsidP="00A30038">
      <w:pPr>
        <w:widowControl/>
        <w:autoSpaceDE/>
        <w:autoSpaceDN/>
        <w:adjustRightInd/>
        <w:jc w:val="both"/>
        <w:rPr>
          <w:rFonts w:ascii="Arial" w:eastAsia="Aptos" w:hAnsi="Arial" w:cs="Arial"/>
          <w:kern w:val="2"/>
          <w:sz w:val="22"/>
          <w:szCs w:val="22"/>
          <w:lang w:val="ru-RU" w:eastAsia="en-US"/>
          <w14:ligatures w14:val="standardContextual"/>
        </w:rPr>
      </w:pPr>
    </w:p>
    <w:p w14:paraId="2BC59F9F" w14:textId="29EED465" w:rsidR="00E60D43" w:rsidRPr="00543421" w:rsidRDefault="002D441A" w:rsidP="00A30038">
      <w:pPr>
        <w:widowControl/>
        <w:autoSpaceDE/>
        <w:autoSpaceDN/>
        <w:adjustRightInd/>
        <w:ind w:left="567" w:hanging="567"/>
        <w:jc w:val="both"/>
        <w:rPr>
          <w:rFonts w:ascii="Arial" w:eastAsia="Aptos" w:hAnsi="Arial" w:cs="Arial"/>
          <w:b/>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 xml:space="preserve">1. </w:t>
      </w:r>
      <w:r w:rsidR="00A30038" w:rsidRPr="00543421">
        <w:rPr>
          <w:rFonts w:ascii="Arial" w:eastAsia="Aptos" w:hAnsi="Arial" w:cs="Arial"/>
          <w:b/>
          <w:bCs/>
          <w:kern w:val="2"/>
          <w:sz w:val="22"/>
          <w:szCs w:val="22"/>
          <w:lang w:val="ru-RU" w:eastAsia="en-US"/>
          <w14:ligatures w14:val="standardContextual"/>
        </w:rPr>
        <w:tab/>
      </w:r>
      <w:r w:rsidR="00297094" w:rsidRPr="000E7AE4">
        <w:rPr>
          <w:rFonts w:ascii="Arial" w:eastAsia="Aptos" w:hAnsi="Arial" w:cs="Arial"/>
          <w:b/>
          <w:bCs/>
          <w:kern w:val="2"/>
          <w:sz w:val="22"/>
          <w:szCs w:val="22"/>
          <w:lang w:val="ru-RU" w:eastAsia="en-US"/>
          <w14:ligatures w14:val="standardContextual"/>
        </w:rPr>
        <w:t>Государственные средства</w:t>
      </w:r>
    </w:p>
    <w:p w14:paraId="67BAAAF4" w14:textId="77777777" w:rsidR="00A30038" w:rsidRPr="00543421" w:rsidRDefault="00A30038" w:rsidP="00A30038">
      <w:pPr>
        <w:widowControl/>
        <w:autoSpaceDE/>
        <w:autoSpaceDN/>
        <w:adjustRightInd/>
        <w:jc w:val="both"/>
        <w:rPr>
          <w:rFonts w:ascii="Arial" w:eastAsia="Aptos" w:hAnsi="Arial" w:cs="Arial"/>
          <w:b/>
          <w:bCs/>
          <w:kern w:val="2"/>
          <w:sz w:val="22"/>
          <w:szCs w:val="22"/>
          <w:lang w:val="ru-RU" w:eastAsia="en-US"/>
          <w14:ligatures w14:val="standardContextual"/>
        </w:rPr>
      </w:pPr>
    </w:p>
    <w:p w14:paraId="5FC666CA" w14:textId="1BD677D6" w:rsidR="002A5265" w:rsidRPr="00D40B54" w:rsidRDefault="002A5265"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 xml:space="preserve">Национальные стратегии и планы действий по сохранению биоразнообразия (НСПДСБ) представляют собой важную политическую основу для мобилизации внутренних и международных финансовых ресурсов на сохранение бухарского оленя. Включение природоохранных мероприятий в реализацию НСПДСБ может облегчить доступ к </w:t>
      </w:r>
      <w:r w:rsidR="009F5B7A" w:rsidRPr="000E7AE4">
        <w:rPr>
          <w:rFonts w:ascii="Arial" w:eastAsia="Aptos" w:hAnsi="Arial" w:cs="Arial"/>
          <w:kern w:val="2"/>
          <w:sz w:val="22"/>
          <w:szCs w:val="22"/>
          <w:lang w:val="ru-RU" w:eastAsia="en-US"/>
          <w14:ligatures w14:val="standardContextual"/>
        </w:rPr>
        <w:t>государственному</w:t>
      </w:r>
      <w:r w:rsidRPr="000E7AE4">
        <w:rPr>
          <w:rFonts w:ascii="Arial" w:eastAsia="Aptos" w:hAnsi="Arial" w:cs="Arial"/>
          <w:kern w:val="2"/>
          <w:sz w:val="22"/>
          <w:szCs w:val="22"/>
          <w:lang w:val="ru-RU" w:eastAsia="en-US"/>
          <w14:ligatures w14:val="standardContextual"/>
        </w:rPr>
        <w:t xml:space="preserve"> финансированию и повысить возможности привлечения международного финансирования в области биоразнообразия и климата.</w:t>
      </w:r>
    </w:p>
    <w:p w14:paraId="019A8E2F" w14:textId="77777777" w:rsidR="00A30038" w:rsidRPr="00D40B54" w:rsidRDefault="00A30038" w:rsidP="00A30038">
      <w:pPr>
        <w:widowControl/>
        <w:autoSpaceDE/>
        <w:autoSpaceDN/>
        <w:adjustRightInd/>
        <w:jc w:val="both"/>
        <w:rPr>
          <w:rFonts w:ascii="Arial" w:eastAsia="Aptos" w:hAnsi="Arial" w:cs="Arial"/>
          <w:kern w:val="2"/>
          <w:sz w:val="22"/>
          <w:szCs w:val="22"/>
          <w:lang w:val="ru-RU" w:eastAsia="en-US"/>
          <w14:ligatures w14:val="standardContextual"/>
        </w:rPr>
      </w:pPr>
    </w:p>
    <w:p w14:paraId="596238C2" w14:textId="0106B2D8" w:rsidR="002A5265" w:rsidRPr="00543421" w:rsidRDefault="002A5265"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 xml:space="preserve">В Туркменистане НСПДСБ в настоящее время находится в стадии разработки, </w:t>
      </w:r>
      <w:r w:rsidR="000D714F" w:rsidRPr="000E7AE4">
        <w:rPr>
          <w:rFonts w:ascii="Arial" w:eastAsia="Aptos" w:hAnsi="Arial" w:cs="Arial"/>
          <w:kern w:val="2"/>
          <w:sz w:val="22"/>
          <w:szCs w:val="22"/>
          <w:lang w:val="ru-RU" w:eastAsia="en-US"/>
          <w14:ligatures w14:val="standardContextual"/>
        </w:rPr>
        <w:t>планируется включение</w:t>
      </w:r>
      <w:r w:rsidR="005536DE" w:rsidRPr="000E7AE4">
        <w:rPr>
          <w:rFonts w:ascii="Arial" w:eastAsia="Aptos" w:hAnsi="Arial" w:cs="Arial"/>
          <w:kern w:val="2"/>
          <w:sz w:val="22"/>
          <w:szCs w:val="22"/>
          <w:lang w:val="ru-RU" w:eastAsia="en-US"/>
          <w14:ligatures w14:val="standardContextual"/>
        </w:rPr>
        <w:t xml:space="preserve"> действи</w:t>
      </w:r>
      <w:r w:rsidR="000D714F" w:rsidRPr="000E7AE4">
        <w:rPr>
          <w:rFonts w:ascii="Arial" w:eastAsia="Aptos" w:hAnsi="Arial" w:cs="Arial"/>
          <w:kern w:val="2"/>
          <w:sz w:val="22"/>
          <w:szCs w:val="22"/>
          <w:lang w:val="ru-RU" w:eastAsia="en-US"/>
          <w14:ligatures w14:val="standardContextual"/>
        </w:rPr>
        <w:t>й</w:t>
      </w:r>
      <w:r w:rsidR="005536DE" w:rsidRPr="000E7AE4">
        <w:rPr>
          <w:rFonts w:ascii="Arial" w:eastAsia="Aptos" w:hAnsi="Arial" w:cs="Arial"/>
          <w:kern w:val="2"/>
          <w:sz w:val="22"/>
          <w:szCs w:val="22"/>
          <w:lang w:val="ru-RU" w:eastAsia="en-US"/>
          <w14:ligatures w14:val="standardContextual"/>
        </w:rPr>
        <w:t xml:space="preserve"> по сохранению </w:t>
      </w:r>
      <w:r w:rsidR="00592CF3" w:rsidRPr="000E7AE4">
        <w:rPr>
          <w:rFonts w:ascii="Arial" w:eastAsia="Aptos" w:hAnsi="Arial" w:cs="Arial"/>
          <w:kern w:val="2"/>
          <w:sz w:val="22"/>
          <w:szCs w:val="22"/>
          <w:lang w:val="ru-RU" w:eastAsia="en-US"/>
          <w14:ligatures w14:val="standardContextual"/>
        </w:rPr>
        <w:t>редких видов и их местообитаний</w:t>
      </w:r>
      <w:r w:rsidR="00A0031E" w:rsidRPr="000E7AE4">
        <w:rPr>
          <w:rFonts w:ascii="Arial" w:eastAsia="Aptos" w:hAnsi="Arial" w:cs="Arial"/>
          <w:kern w:val="2"/>
          <w:sz w:val="22"/>
          <w:szCs w:val="22"/>
          <w:lang w:val="ru-RU" w:eastAsia="en-US"/>
          <w14:ligatures w14:val="standardContextual"/>
        </w:rPr>
        <w:t>.</w:t>
      </w:r>
      <w:r w:rsidR="00592CF3" w:rsidRPr="000E7AE4">
        <w:rPr>
          <w:rFonts w:ascii="Arial" w:eastAsia="Aptos" w:hAnsi="Arial" w:cs="Arial"/>
          <w:kern w:val="2"/>
          <w:sz w:val="22"/>
          <w:szCs w:val="22"/>
          <w:lang w:val="ru-RU" w:eastAsia="en-US"/>
          <w14:ligatures w14:val="standardContextual"/>
        </w:rPr>
        <w:t xml:space="preserve"> </w:t>
      </w:r>
      <w:r w:rsidR="00A0031E" w:rsidRPr="000E7AE4">
        <w:rPr>
          <w:rFonts w:ascii="Arial" w:eastAsia="Aptos" w:hAnsi="Arial" w:cs="Arial"/>
          <w:kern w:val="2"/>
          <w:sz w:val="22"/>
          <w:szCs w:val="22"/>
          <w:lang w:val="ru-RU" w:eastAsia="en-US"/>
          <w14:ligatures w14:val="standardContextual"/>
        </w:rPr>
        <w:t>Стоит удостовериться, что НАПДОС</w:t>
      </w:r>
      <w:r w:rsidR="00D54087" w:rsidRPr="000E7AE4">
        <w:rPr>
          <w:rFonts w:ascii="Arial" w:eastAsia="Aptos" w:hAnsi="Arial" w:cs="Arial"/>
          <w:kern w:val="2"/>
          <w:sz w:val="22"/>
          <w:szCs w:val="22"/>
          <w:lang w:val="ru-RU" w:eastAsia="en-US"/>
          <w14:ligatures w14:val="standardContextual"/>
        </w:rPr>
        <w:t>, особенно аспект трансграничного сотрудничества</w:t>
      </w:r>
      <w:r w:rsidR="00A0031E" w:rsidRPr="000E7AE4">
        <w:rPr>
          <w:rFonts w:ascii="Arial" w:eastAsia="Aptos" w:hAnsi="Arial" w:cs="Arial"/>
          <w:kern w:val="2"/>
          <w:sz w:val="22"/>
          <w:szCs w:val="22"/>
          <w:lang w:val="ru-RU" w:eastAsia="en-US"/>
          <w14:ligatures w14:val="standardContextual"/>
        </w:rPr>
        <w:t xml:space="preserve"> в достаточной мере отражен в НСПДСБ</w:t>
      </w:r>
      <w:r w:rsidRPr="000E7AE4">
        <w:rPr>
          <w:rFonts w:ascii="Arial" w:eastAsia="Aptos" w:hAnsi="Arial" w:cs="Arial"/>
          <w:kern w:val="2"/>
          <w:sz w:val="22"/>
          <w:szCs w:val="22"/>
          <w:lang w:val="ru-RU" w:eastAsia="en-US"/>
          <w14:ligatures w14:val="standardContextual"/>
        </w:rPr>
        <w:t xml:space="preserve">, что позволит укрепить национальную ответственность за </w:t>
      </w:r>
      <w:r w:rsidR="00A0031E" w:rsidRPr="000E7AE4">
        <w:rPr>
          <w:rFonts w:ascii="Arial" w:eastAsia="Aptos" w:hAnsi="Arial" w:cs="Arial"/>
          <w:kern w:val="2"/>
          <w:sz w:val="22"/>
          <w:szCs w:val="22"/>
          <w:lang w:val="ru-RU" w:eastAsia="en-US"/>
          <w14:ligatures w14:val="standardContextual"/>
        </w:rPr>
        <w:t>его</w:t>
      </w:r>
      <w:r w:rsidRPr="000E7AE4">
        <w:rPr>
          <w:rFonts w:ascii="Arial" w:eastAsia="Aptos" w:hAnsi="Arial" w:cs="Arial"/>
          <w:kern w:val="2"/>
          <w:sz w:val="22"/>
          <w:szCs w:val="22"/>
          <w:lang w:val="ru-RU" w:eastAsia="en-US"/>
          <w14:ligatures w14:val="standardContextual"/>
        </w:rPr>
        <w:t xml:space="preserve"> реализацию и создать дополнительные возможности для мобилизации как внутренних, так и международных финансовых ресурсов на сохранение биоразнообразия.</w:t>
      </w:r>
    </w:p>
    <w:p w14:paraId="2F275198" w14:textId="77777777" w:rsidR="00A30038" w:rsidRPr="00543421" w:rsidRDefault="00A30038" w:rsidP="00A30038">
      <w:pPr>
        <w:widowControl/>
        <w:autoSpaceDE/>
        <w:autoSpaceDN/>
        <w:adjustRightInd/>
        <w:jc w:val="both"/>
        <w:rPr>
          <w:rFonts w:ascii="Arial" w:eastAsia="Aptos" w:hAnsi="Arial" w:cs="Arial"/>
          <w:kern w:val="2"/>
          <w:sz w:val="22"/>
          <w:szCs w:val="22"/>
          <w:lang w:val="ru-RU" w:eastAsia="en-US"/>
          <w14:ligatures w14:val="standardContextual"/>
        </w:rPr>
      </w:pPr>
    </w:p>
    <w:p w14:paraId="39F33308" w14:textId="4C2E3928" w:rsidR="00526A97" w:rsidRPr="00543421" w:rsidRDefault="00526A97"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 xml:space="preserve">В рамках НСПДСБ Узбекистана ряд приоритетных мероприятий может иметь непосредственное отношение к НАПДОС. В частности, </w:t>
      </w:r>
      <w:r w:rsidRPr="000E7AE4">
        <w:rPr>
          <w:rFonts w:ascii="Arial" w:eastAsia="Aptos" w:hAnsi="Arial" w:cs="Arial"/>
          <w:b/>
          <w:bCs/>
          <w:kern w:val="2"/>
          <w:sz w:val="22"/>
          <w:szCs w:val="22"/>
          <w:lang w:val="ru-RU" w:eastAsia="en-US"/>
          <w14:ligatures w14:val="standardContextual"/>
        </w:rPr>
        <w:t>Мероприятие 1 НСПДСБ</w:t>
      </w:r>
      <w:r w:rsidRPr="000E7AE4">
        <w:rPr>
          <w:rFonts w:ascii="Arial" w:eastAsia="Aptos" w:hAnsi="Arial" w:cs="Arial"/>
          <w:kern w:val="2"/>
          <w:sz w:val="22"/>
          <w:szCs w:val="22"/>
          <w:lang w:val="ru-RU" w:eastAsia="en-US"/>
          <w14:ligatures w14:val="standardContextual"/>
        </w:rPr>
        <w:t>, направленное на усиление мониторинга флоры и фауны и совершенствование анализа данных о биоразнообразии, может способствовать долгосрочному мониторингу популяции бухарского оленя и состояния его мест обитания.</w:t>
      </w:r>
      <w:r w:rsidR="0014532C" w:rsidRPr="000E7AE4">
        <w:rPr>
          <w:rFonts w:ascii="Arial" w:eastAsia="Aptos" w:hAnsi="Arial" w:cs="Arial"/>
          <w:kern w:val="2"/>
          <w:sz w:val="22"/>
          <w:szCs w:val="22"/>
          <w:lang w:val="ru-RU" w:eastAsia="en-US"/>
          <w14:ligatures w14:val="standardContextual"/>
        </w:rPr>
        <w:t xml:space="preserve"> </w:t>
      </w:r>
      <w:r w:rsidRPr="000E7AE4">
        <w:rPr>
          <w:rFonts w:ascii="Arial" w:eastAsia="Aptos" w:hAnsi="Arial" w:cs="Arial"/>
          <w:b/>
          <w:bCs/>
          <w:kern w:val="2"/>
          <w:sz w:val="22"/>
          <w:szCs w:val="22"/>
          <w:lang w:val="ru-RU" w:eastAsia="en-US"/>
          <w14:ligatures w14:val="standardContextual"/>
        </w:rPr>
        <w:t>Мероприятие 9</w:t>
      </w:r>
      <w:r w:rsidRPr="000E7AE4">
        <w:rPr>
          <w:rFonts w:ascii="Arial" w:eastAsia="Aptos" w:hAnsi="Arial" w:cs="Arial"/>
          <w:kern w:val="2"/>
          <w:sz w:val="22"/>
          <w:szCs w:val="22"/>
          <w:lang w:val="ru-RU" w:eastAsia="en-US"/>
          <w14:ligatures w14:val="standardContextual"/>
        </w:rPr>
        <w:t>, предусматривающее интеграцию вопросов сохранения биоразнообразия в ключевые экономические отрасли, создаёт возможности для включения вопросов сохранения бухарского оленя и обеспечения связанности его мест обитания в процессы планирования землепользования, управления водными ресурсами, лесного хозяйства и сельского хозяйства.</w:t>
      </w:r>
      <w:r w:rsidR="0014532C" w:rsidRPr="000E7AE4">
        <w:rPr>
          <w:rFonts w:ascii="Arial" w:eastAsia="Aptos" w:hAnsi="Arial" w:cs="Arial"/>
          <w:kern w:val="2"/>
          <w:sz w:val="22"/>
          <w:szCs w:val="22"/>
          <w:lang w:val="ru-RU" w:eastAsia="en-US"/>
          <w14:ligatures w14:val="standardContextual"/>
        </w:rPr>
        <w:t xml:space="preserve"> </w:t>
      </w:r>
      <w:r w:rsidRPr="000E7AE4">
        <w:rPr>
          <w:rFonts w:ascii="Arial" w:eastAsia="Aptos" w:hAnsi="Arial" w:cs="Arial"/>
          <w:kern w:val="2"/>
          <w:sz w:val="22"/>
          <w:szCs w:val="22"/>
          <w:lang w:val="ru-RU" w:eastAsia="en-US"/>
          <w14:ligatures w14:val="standardContextual"/>
        </w:rPr>
        <w:t xml:space="preserve">Кроме того, </w:t>
      </w:r>
      <w:r w:rsidRPr="000E7AE4">
        <w:rPr>
          <w:rFonts w:ascii="Arial" w:eastAsia="Aptos" w:hAnsi="Arial" w:cs="Arial"/>
          <w:b/>
          <w:bCs/>
          <w:kern w:val="2"/>
          <w:sz w:val="22"/>
          <w:szCs w:val="22"/>
          <w:lang w:val="ru-RU" w:eastAsia="en-US"/>
          <w14:ligatures w14:val="standardContextual"/>
        </w:rPr>
        <w:t>Мероприятие 15</w:t>
      </w:r>
      <w:r w:rsidRPr="000E7AE4">
        <w:rPr>
          <w:rFonts w:ascii="Arial" w:eastAsia="Aptos" w:hAnsi="Arial" w:cs="Arial"/>
          <w:kern w:val="2"/>
          <w:sz w:val="22"/>
          <w:szCs w:val="22"/>
          <w:lang w:val="ru-RU" w:eastAsia="en-US"/>
          <w14:ligatures w14:val="standardContextual"/>
        </w:rPr>
        <w:t xml:space="preserve">, предусматривающее восстановление и создание тугайных лесов, тесно связано с усилиями по восстановлению и воссоединению ключевых мест обитания бухарского оленя. Данные </w:t>
      </w:r>
      <w:r w:rsidRPr="000E7AE4">
        <w:rPr>
          <w:rFonts w:ascii="Arial" w:eastAsia="Aptos" w:hAnsi="Arial" w:cs="Arial"/>
          <w:kern w:val="2"/>
          <w:sz w:val="22"/>
          <w:szCs w:val="22"/>
          <w:lang w:val="ru-RU" w:eastAsia="en-US"/>
          <w14:ligatures w14:val="standardContextual"/>
        </w:rPr>
        <w:lastRenderedPageBreak/>
        <w:t>направления могут использоваться в качестве стратегических точек входа для содействия привлечению финансирования на реализацию соответствующих мероприятий НАПДОС.</w:t>
      </w:r>
    </w:p>
    <w:p w14:paraId="3B417AE4" w14:textId="77777777" w:rsidR="00F969ED" w:rsidRPr="00543421" w:rsidRDefault="00F969ED" w:rsidP="00A30038">
      <w:pPr>
        <w:widowControl/>
        <w:autoSpaceDE/>
        <w:autoSpaceDN/>
        <w:adjustRightInd/>
        <w:jc w:val="both"/>
        <w:rPr>
          <w:rFonts w:ascii="Arial" w:eastAsia="Aptos" w:hAnsi="Arial" w:cs="Arial"/>
          <w:kern w:val="2"/>
          <w:sz w:val="22"/>
          <w:szCs w:val="22"/>
          <w:lang w:val="ru-RU" w:eastAsia="en-US"/>
          <w14:ligatures w14:val="standardContextual"/>
        </w:rPr>
      </w:pPr>
    </w:p>
    <w:p w14:paraId="4CA38D49" w14:textId="75E421F0" w:rsidR="00E60D43" w:rsidRPr="000E7AE4" w:rsidRDefault="002D441A" w:rsidP="00E054BA">
      <w:pPr>
        <w:widowControl/>
        <w:autoSpaceDE/>
        <w:autoSpaceDN/>
        <w:adjustRightInd/>
        <w:ind w:left="567" w:hanging="567"/>
        <w:jc w:val="both"/>
        <w:rPr>
          <w:rFonts w:ascii="Arial" w:eastAsia="Aptos" w:hAnsi="Arial" w:cs="Arial"/>
          <w:b/>
          <w:bCs/>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2</w:t>
      </w:r>
      <w:r w:rsidR="00A30038" w:rsidRPr="00E054BA">
        <w:rPr>
          <w:rFonts w:ascii="Arial" w:eastAsia="Aptos" w:hAnsi="Arial" w:cs="Arial"/>
          <w:b/>
          <w:bCs/>
          <w:kern w:val="2"/>
          <w:sz w:val="22"/>
          <w:szCs w:val="22"/>
          <w:lang w:val="ru-RU" w:eastAsia="en-US"/>
          <w14:ligatures w14:val="standardContextual"/>
        </w:rPr>
        <w:tab/>
      </w:r>
      <w:r w:rsidR="00575688" w:rsidRPr="000E7AE4">
        <w:rPr>
          <w:rFonts w:ascii="Arial" w:eastAsia="Aptos" w:hAnsi="Arial" w:cs="Arial"/>
          <w:b/>
          <w:bCs/>
          <w:kern w:val="2"/>
          <w:sz w:val="22"/>
          <w:szCs w:val="22"/>
          <w:lang w:val="ru-RU" w:eastAsia="en-US"/>
          <w14:ligatures w14:val="standardContextual"/>
        </w:rPr>
        <w:t>Проектное финансирование (при условии успешной подачи заявок членами Координационной группы и другими заинтересованными сторонами)</w:t>
      </w:r>
    </w:p>
    <w:p w14:paraId="2B10BA1E" w14:textId="77777777" w:rsidR="00E054BA" w:rsidRPr="00D40B54" w:rsidRDefault="00E054BA" w:rsidP="00A30038">
      <w:pPr>
        <w:widowControl/>
        <w:autoSpaceDE/>
        <w:autoSpaceDN/>
        <w:adjustRightInd/>
        <w:jc w:val="both"/>
        <w:rPr>
          <w:rFonts w:ascii="Arial" w:eastAsia="Aptos" w:hAnsi="Arial" w:cs="Arial"/>
          <w:kern w:val="2"/>
          <w:sz w:val="22"/>
          <w:szCs w:val="22"/>
          <w:lang w:val="ru-RU" w:eastAsia="en-US"/>
          <w14:ligatures w14:val="standardContextual"/>
        </w:rPr>
      </w:pPr>
    </w:p>
    <w:p w14:paraId="114BB38B" w14:textId="33CBC351" w:rsidR="00D7534B" w:rsidRPr="00543421" w:rsidRDefault="00D7534B"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Помимо национального финансирования, целевое проектное финансирование может способствовать решению проблемы нарушенной связанности мест обитания бухарского оленя в ландшафте нижнего течения Амударьи. Проектные концепции могут быть более конкурентоспособными, если они будут ориентированы не исключительно на один вид, а будут предусматривать экосистемный подход, охватывающий сохранение водно-болотных угодий и связанных с ними эндемичных видов, таких как бухарский олень, осетровые и мигрирующие виды птиц, включённые в приложения КМВ, а также эндемичные виды рептилий и растений.</w:t>
      </w:r>
      <w:r w:rsidR="00F410F0" w:rsidRPr="000E7AE4">
        <w:rPr>
          <w:rFonts w:ascii="Arial" w:eastAsia="Aptos" w:hAnsi="Arial" w:cs="Arial"/>
          <w:kern w:val="2"/>
          <w:sz w:val="22"/>
          <w:szCs w:val="22"/>
          <w:lang w:val="ru-RU" w:eastAsia="en-US"/>
          <w14:ligatures w14:val="standardContextual"/>
        </w:rPr>
        <w:t xml:space="preserve"> Кроме того, при разработке таких предложений целесообразно применять комплексный ландшафтный подход, включая все или отдельные из упомянутых выше стратегических направлений в зависимости от приоритетов конкретного механизма финансирования.</w:t>
      </w:r>
    </w:p>
    <w:p w14:paraId="6F7F0E6C" w14:textId="77777777" w:rsidR="00E054BA" w:rsidRPr="00543421" w:rsidRDefault="00E054BA" w:rsidP="00A30038">
      <w:pPr>
        <w:widowControl/>
        <w:autoSpaceDE/>
        <w:autoSpaceDN/>
        <w:adjustRightInd/>
        <w:jc w:val="both"/>
        <w:rPr>
          <w:rFonts w:ascii="Arial" w:eastAsia="Aptos" w:hAnsi="Arial" w:cs="Arial"/>
          <w:kern w:val="2"/>
          <w:sz w:val="22"/>
          <w:szCs w:val="22"/>
          <w:lang w:val="ru-RU" w:eastAsia="en-US"/>
          <w14:ligatures w14:val="standardContextual"/>
        </w:rPr>
      </w:pPr>
    </w:p>
    <w:p w14:paraId="34C9B5FF" w14:textId="77777777" w:rsidR="0014765A" w:rsidRPr="00D40B54" w:rsidRDefault="0014765A"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 xml:space="preserve">Например, в зависимости от приоритетов и условий в отдельных странах, а также критериев соответствующих циклов финансирования после их объявления, </w:t>
      </w:r>
      <w:r w:rsidRPr="000E7AE4">
        <w:rPr>
          <w:rFonts w:ascii="Arial" w:eastAsia="Aptos" w:hAnsi="Arial" w:cs="Arial"/>
          <w:b/>
          <w:bCs/>
          <w:kern w:val="2"/>
          <w:sz w:val="22"/>
          <w:szCs w:val="22"/>
          <w:lang w:val="ru-RU" w:eastAsia="en-US"/>
          <w14:ligatures w14:val="standardContextual"/>
        </w:rPr>
        <w:t>Международная климатическая инициатива Правительства Германии (</w:t>
      </w:r>
      <w:r w:rsidRPr="000E7AE4">
        <w:rPr>
          <w:rFonts w:ascii="Arial" w:eastAsia="Aptos" w:hAnsi="Arial" w:cs="Arial"/>
          <w:b/>
          <w:bCs/>
          <w:kern w:val="2"/>
          <w:sz w:val="22"/>
          <w:szCs w:val="22"/>
          <w:lang w:eastAsia="en-US"/>
          <w14:ligatures w14:val="standardContextual"/>
        </w:rPr>
        <w:t>IKI</w:t>
      </w:r>
      <w:r w:rsidRPr="000E7AE4">
        <w:rPr>
          <w:rFonts w:ascii="Arial" w:eastAsia="Aptos" w:hAnsi="Arial" w:cs="Arial"/>
          <w:b/>
          <w:bCs/>
          <w:kern w:val="2"/>
          <w:sz w:val="22"/>
          <w:szCs w:val="22"/>
          <w:lang w:val="ru-RU" w:eastAsia="en-US"/>
          <w14:ligatures w14:val="standardContextual"/>
        </w:rPr>
        <w:t>)</w:t>
      </w:r>
      <w:r w:rsidRPr="000E7AE4">
        <w:rPr>
          <w:rFonts w:ascii="Arial" w:eastAsia="Aptos" w:hAnsi="Arial" w:cs="Arial"/>
          <w:kern w:val="2"/>
          <w:sz w:val="22"/>
          <w:szCs w:val="22"/>
          <w:lang w:val="ru-RU" w:eastAsia="en-US"/>
          <w14:ligatures w14:val="standardContextual"/>
        </w:rPr>
        <w:t xml:space="preserve">, </w:t>
      </w:r>
      <w:r w:rsidRPr="000E7AE4">
        <w:rPr>
          <w:rFonts w:ascii="Arial" w:eastAsia="Aptos" w:hAnsi="Arial" w:cs="Arial"/>
          <w:b/>
          <w:bCs/>
          <w:kern w:val="2"/>
          <w:sz w:val="22"/>
          <w:szCs w:val="22"/>
          <w:lang w:val="ru-RU" w:eastAsia="en-US"/>
          <w14:ligatures w14:val="standardContextual"/>
        </w:rPr>
        <w:t>Куньминский фонд биоразнообразия (</w:t>
      </w:r>
      <w:r w:rsidRPr="000E7AE4">
        <w:rPr>
          <w:rFonts w:ascii="Arial" w:eastAsia="Aptos" w:hAnsi="Arial" w:cs="Arial"/>
          <w:b/>
          <w:bCs/>
          <w:kern w:val="2"/>
          <w:sz w:val="22"/>
          <w:szCs w:val="22"/>
          <w:lang w:eastAsia="en-US"/>
          <w14:ligatures w14:val="standardContextual"/>
        </w:rPr>
        <w:t>KBF</w:t>
      </w:r>
      <w:r w:rsidRPr="000E7AE4">
        <w:rPr>
          <w:rFonts w:ascii="Arial" w:eastAsia="Aptos" w:hAnsi="Arial" w:cs="Arial"/>
          <w:b/>
          <w:bCs/>
          <w:kern w:val="2"/>
          <w:sz w:val="22"/>
          <w:szCs w:val="22"/>
          <w:lang w:val="ru-RU" w:eastAsia="en-US"/>
          <w14:ligatures w14:val="standardContextual"/>
        </w:rPr>
        <w:t>)</w:t>
      </w:r>
      <w:r w:rsidRPr="000E7AE4">
        <w:rPr>
          <w:rFonts w:ascii="Arial" w:eastAsia="Aptos" w:hAnsi="Arial" w:cs="Arial"/>
          <w:kern w:val="2"/>
          <w:sz w:val="22"/>
          <w:szCs w:val="22"/>
          <w:lang w:val="ru-RU" w:eastAsia="en-US"/>
          <w14:ligatures w14:val="standardContextual"/>
        </w:rPr>
        <w:t xml:space="preserve"> и </w:t>
      </w:r>
      <w:r w:rsidRPr="000E7AE4">
        <w:rPr>
          <w:rFonts w:ascii="Arial" w:eastAsia="Aptos" w:hAnsi="Arial" w:cs="Arial"/>
          <w:b/>
          <w:bCs/>
          <w:kern w:val="2"/>
          <w:sz w:val="22"/>
          <w:szCs w:val="22"/>
          <w:lang w:val="ru-RU" w:eastAsia="en-US"/>
          <w14:ligatures w14:val="standardContextual"/>
        </w:rPr>
        <w:t>Глобальный рамочный фонд биоразнообразия (</w:t>
      </w:r>
      <w:r w:rsidRPr="000E7AE4">
        <w:rPr>
          <w:rFonts w:ascii="Arial" w:eastAsia="Aptos" w:hAnsi="Arial" w:cs="Arial"/>
          <w:b/>
          <w:bCs/>
          <w:kern w:val="2"/>
          <w:sz w:val="22"/>
          <w:szCs w:val="22"/>
          <w:lang w:eastAsia="en-US"/>
          <w14:ligatures w14:val="standardContextual"/>
        </w:rPr>
        <w:t>GBFF</w:t>
      </w:r>
      <w:r w:rsidRPr="000E7AE4">
        <w:rPr>
          <w:rFonts w:ascii="Arial" w:eastAsia="Aptos" w:hAnsi="Arial" w:cs="Arial"/>
          <w:b/>
          <w:bCs/>
          <w:kern w:val="2"/>
          <w:sz w:val="22"/>
          <w:szCs w:val="22"/>
          <w:lang w:val="ru-RU" w:eastAsia="en-US"/>
          <w14:ligatures w14:val="standardContextual"/>
        </w:rPr>
        <w:t>)</w:t>
      </w:r>
      <w:r w:rsidRPr="000E7AE4">
        <w:rPr>
          <w:rFonts w:ascii="Arial" w:eastAsia="Aptos" w:hAnsi="Arial" w:cs="Arial"/>
          <w:kern w:val="2"/>
          <w:sz w:val="22"/>
          <w:szCs w:val="22"/>
          <w:lang w:val="ru-RU" w:eastAsia="en-US"/>
          <w14:ligatures w14:val="standardContextual"/>
        </w:rPr>
        <w:t xml:space="preserve"> могут подходить для поддержки ключевых целей НАПДОС.</w:t>
      </w:r>
    </w:p>
    <w:p w14:paraId="0FB35A83" w14:textId="77777777" w:rsidR="00E054BA" w:rsidRPr="00D40B54" w:rsidRDefault="00E054BA" w:rsidP="00A30038">
      <w:pPr>
        <w:widowControl/>
        <w:autoSpaceDE/>
        <w:autoSpaceDN/>
        <w:adjustRightInd/>
        <w:jc w:val="both"/>
        <w:rPr>
          <w:rFonts w:ascii="Arial" w:eastAsia="Aptos" w:hAnsi="Arial" w:cs="Arial"/>
          <w:kern w:val="2"/>
          <w:sz w:val="22"/>
          <w:szCs w:val="22"/>
          <w:lang w:val="ru-RU" w:eastAsia="en-US"/>
          <w14:ligatures w14:val="standardContextual"/>
        </w:rPr>
      </w:pPr>
    </w:p>
    <w:p w14:paraId="4201ECBC" w14:textId="77777777" w:rsidR="003932E4" w:rsidRPr="000E7AE4" w:rsidRDefault="00326785" w:rsidP="00E054BA">
      <w:pPr>
        <w:ind w:left="567"/>
        <w:jc w:val="both"/>
        <w:rPr>
          <w:rFonts w:ascii="Arial" w:eastAsia="Aptos" w:hAnsi="Arial" w:cs="Arial"/>
          <w:b/>
          <w:bCs/>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 xml:space="preserve">2.1. </w:t>
      </w:r>
      <w:r w:rsidR="003932E4" w:rsidRPr="000E7AE4">
        <w:rPr>
          <w:rFonts w:ascii="Arial" w:eastAsia="Aptos" w:hAnsi="Arial" w:cs="Arial"/>
          <w:b/>
          <w:bCs/>
          <w:kern w:val="2"/>
          <w:sz w:val="22"/>
          <w:szCs w:val="22"/>
          <w:lang w:val="ru-RU" w:eastAsia="en-US"/>
          <w14:ligatures w14:val="standardContextual"/>
        </w:rPr>
        <w:t>Международная климатическая инициатива Правительства Германии (</w:t>
      </w:r>
      <w:r w:rsidR="003932E4" w:rsidRPr="000E7AE4">
        <w:rPr>
          <w:rFonts w:ascii="Arial" w:eastAsia="Aptos" w:hAnsi="Arial" w:cs="Arial"/>
          <w:b/>
          <w:bCs/>
          <w:kern w:val="2"/>
          <w:sz w:val="22"/>
          <w:szCs w:val="22"/>
          <w:lang w:eastAsia="en-US"/>
          <w14:ligatures w14:val="standardContextual"/>
        </w:rPr>
        <w:t>IKI</w:t>
      </w:r>
      <w:r w:rsidR="003932E4" w:rsidRPr="000E7AE4">
        <w:rPr>
          <w:rFonts w:ascii="Arial" w:eastAsia="Aptos" w:hAnsi="Arial" w:cs="Arial"/>
          <w:b/>
          <w:bCs/>
          <w:kern w:val="2"/>
          <w:sz w:val="22"/>
          <w:szCs w:val="22"/>
          <w:lang w:val="ru-RU" w:eastAsia="en-US"/>
          <w14:ligatures w14:val="standardContextual"/>
        </w:rPr>
        <w:t>)</w:t>
      </w:r>
    </w:p>
    <w:p w14:paraId="784F8AE1" w14:textId="77777777" w:rsidR="00E054BA" w:rsidRPr="00D40B54" w:rsidRDefault="00E054BA" w:rsidP="00A30038">
      <w:pPr>
        <w:jc w:val="both"/>
        <w:rPr>
          <w:lang w:val="ru-RU"/>
        </w:rPr>
      </w:pPr>
    </w:p>
    <w:p w14:paraId="225C5045" w14:textId="28484A1A" w:rsidR="0053031C" w:rsidRPr="00543421" w:rsidRDefault="00635178" w:rsidP="00A30038">
      <w:pPr>
        <w:jc w:val="both"/>
        <w:rPr>
          <w:rFonts w:ascii="Arial" w:eastAsia="Aptos" w:hAnsi="Arial" w:cs="Arial"/>
          <w:kern w:val="2"/>
          <w:sz w:val="22"/>
          <w:szCs w:val="22"/>
          <w:lang w:val="ru-RU" w:eastAsia="en-US"/>
          <w14:ligatures w14:val="standardContextual"/>
        </w:rPr>
      </w:pPr>
      <w:hyperlink r:id="rId19" w:history="1">
        <w:r w:rsidRPr="000E7AE4">
          <w:rPr>
            <w:rStyle w:val="Hyperlink"/>
            <w:rFonts w:ascii="Arial" w:eastAsia="Aptos" w:hAnsi="Arial" w:cs="Arial"/>
            <w:b/>
            <w:bCs/>
            <w:kern w:val="2"/>
            <w:sz w:val="22"/>
            <w:szCs w:val="22"/>
            <w:lang w:val="ru-RU" w:eastAsia="en-US"/>
            <w14:ligatures w14:val="standardContextual"/>
          </w:rPr>
          <w:t>Международная климатическая инициатива Правительства Германии (</w:t>
        </w:r>
        <w:r w:rsidRPr="000E7AE4">
          <w:rPr>
            <w:rStyle w:val="Hyperlink"/>
            <w:rFonts w:ascii="Arial" w:eastAsia="Aptos" w:hAnsi="Arial" w:cs="Arial"/>
            <w:b/>
            <w:bCs/>
            <w:kern w:val="2"/>
            <w:sz w:val="22"/>
            <w:szCs w:val="22"/>
            <w:lang w:eastAsia="en-US"/>
            <w14:ligatures w14:val="standardContextual"/>
          </w:rPr>
          <w:t>IKI</w:t>
        </w:r>
        <w:r w:rsidRPr="000E7AE4">
          <w:rPr>
            <w:rStyle w:val="Hyperlink"/>
            <w:rFonts w:ascii="Arial" w:eastAsia="Aptos" w:hAnsi="Arial" w:cs="Arial"/>
            <w:b/>
            <w:bCs/>
            <w:kern w:val="2"/>
            <w:sz w:val="22"/>
            <w:szCs w:val="22"/>
            <w:lang w:val="ru-RU" w:eastAsia="en-US"/>
            <w14:ligatures w14:val="standardContextual"/>
          </w:rPr>
          <w:t>)</w:t>
        </w:r>
      </w:hyperlink>
      <w:r w:rsidRPr="000E7AE4">
        <w:rPr>
          <w:rFonts w:ascii="Arial" w:eastAsia="Aptos" w:hAnsi="Arial" w:cs="Arial"/>
          <w:b/>
          <w:bCs/>
          <w:kern w:val="2"/>
          <w:sz w:val="22"/>
          <w:szCs w:val="22"/>
          <w:lang w:val="ru-RU" w:eastAsia="en-US"/>
          <w14:ligatures w14:val="standardContextual"/>
        </w:rPr>
        <w:t xml:space="preserve"> </w:t>
      </w:r>
      <w:r w:rsidR="0053031C" w:rsidRPr="000E7AE4">
        <w:rPr>
          <w:rFonts w:ascii="Arial" w:eastAsia="Aptos" w:hAnsi="Arial" w:cs="Arial"/>
          <w:kern w:val="2"/>
          <w:sz w:val="22"/>
          <w:szCs w:val="22"/>
          <w:lang w:val="ru-RU" w:eastAsia="en-US"/>
          <w14:ligatures w14:val="standardContextual"/>
        </w:rPr>
        <w:t xml:space="preserve">является одним из основных механизмов финансирования Германии в сфере международных климатических </w:t>
      </w:r>
      <w:r w:rsidR="005D2230">
        <w:rPr>
          <w:rFonts w:ascii="Arial" w:eastAsia="Aptos" w:hAnsi="Arial" w:cs="Arial"/>
          <w:kern w:val="2"/>
          <w:sz w:val="22"/>
          <w:szCs w:val="22"/>
          <w:lang w:val="ru-RU" w:eastAsia="en-US"/>
          <w14:ligatures w14:val="standardContextual"/>
        </w:rPr>
        <w:t xml:space="preserve">и </w:t>
      </w:r>
      <w:r w:rsidR="00ED207A">
        <w:rPr>
          <w:rFonts w:ascii="Arial" w:eastAsia="Aptos" w:hAnsi="Arial" w:cs="Arial"/>
          <w:kern w:val="2"/>
          <w:sz w:val="22"/>
          <w:szCs w:val="22"/>
          <w:lang w:val="ru-RU" w:eastAsia="en-US"/>
          <w14:ligatures w14:val="standardContextual"/>
        </w:rPr>
        <w:t xml:space="preserve">природоохранных </w:t>
      </w:r>
      <w:r w:rsidR="005D2230">
        <w:rPr>
          <w:rFonts w:ascii="Arial" w:eastAsia="Aptos" w:hAnsi="Arial" w:cs="Arial"/>
          <w:kern w:val="2"/>
          <w:sz w:val="22"/>
          <w:szCs w:val="22"/>
          <w:lang w:val="ru-RU" w:eastAsia="en-US"/>
          <w14:ligatures w14:val="standardContextual"/>
        </w:rPr>
        <w:t>мероприятий</w:t>
      </w:r>
      <w:r w:rsidR="0053031C" w:rsidRPr="000E7AE4">
        <w:rPr>
          <w:rFonts w:ascii="Arial" w:eastAsia="Aptos" w:hAnsi="Arial" w:cs="Arial"/>
          <w:kern w:val="2"/>
          <w:sz w:val="22"/>
          <w:szCs w:val="22"/>
          <w:lang w:val="ru-RU" w:eastAsia="en-US"/>
          <w14:ligatures w14:val="standardContextual"/>
        </w:rPr>
        <w:t>. Финансирование осуществляется Федеральным министерством окружающей среды, защиты климата, охраны природы и ядерной безопасности Германии (</w:t>
      </w:r>
      <w:r w:rsidR="0053031C" w:rsidRPr="000E7AE4">
        <w:rPr>
          <w:rFonts w:ascii="Arial" w:eastAsia="Aptos" w:hAnsi="Arial" w:cs="Arial"/>
          <w:kern w:val="2"/>
          <w:sz w:val="22"/>
          <w:szCs w:val="22"/>
          <w:lang w:eastAsia="en-US"/>
          <w14:ligatures w14:val="standardContextual"/>
        </w:rPr>
        <w:t>BMUKN</w:t>
      </w:r>
      <w:r w:rsidR="0053031C" w:rsidRPr="000E7AE4">
        <w:rPr>
          <w:rFonts w:ascii="Arial" w:eastAsia="Aptos" w:hAnsi="Arial" w:cs="Arial"/>
          <w:kern w:val="2"/>
          <w:sz w:val="22"/>
          <w:szCs w:val="22"/>
          <w:lang w:val="ru-RU" w:eastAsia="en-US"/>
          <w14:ligatures w14:val="standardContextual"/>
        </w:rPr>
        <w:t>) в сотрудничестве с другими федеральными министерствами в зависимости от конкретного направления финансирования.</w:t>
      </w:r>
      <w:r w:rsidR="000E178A" w:rsidRPr="000E7AE4">
        <w:rPr>
          <w:rFonts w:ascii="Arial" w:eastAsia="Aptos" w:hAnsi="Arial" w:cs="Arial"/>
          <w:kern w:val="2"/>
          <w:sz w:val="22"/>
          <w:szCs w:val="22"/>
          <w:lang w:val="ru-RU" w:eastAsia="en-US"/>
          <w14:ligatures w14:val="standardContextual"/>
        </w:rPr>
        <w:t xml:space="preserve"> </w:t>
      </w:r>
      <w:r w:rsidR="0053031C" w:rsidRPr="000E7AE4">
        <w:rPr>
          <w:rFonts w:ascii="Arial" w:eastAsia="Aptos" w:hAnsi="Arial" w:cs="Arial"/>
          <w:kern w:val="2"/>
          <w:sz w:val="22"/>
          <w:szCs w:val="22"/>
          <w:lang w:eastAsia="en-US"/>
          <w14:ligatures w14:val="standardContextual"/>
        </w:rPr>
        <w:t>IKI</w:t>
      </w:r>
      <w:r w:rsidR="0053031C" w:rsidRPr="000E7AE4">
        <w:rPr>
          <w:rFonts w:ascii="Arial" w:eastAsia="Aptos" w:hAnsi="Arial" w:cs="Arial"/>
          <w:kern w:val="2"/>
          <w:sz w:val="22"/>
          <w:szCs w:val="22"/>
          <w:lang w:val="ru-RU" w:eastAsia="en-US"/>
          <w14:ligatures w14:val="standardContextual"/>
        </w:rPr>
        <w:t xml:space="preserve"> поддерживает реализацию </w:t>
      </w:r>
      <w:r w:rsidR="0053031C" w:rsidRPr="000E7AE4">
        <w:rPr>
          <w:rFonts w:ascii="Arial" w:eastAsia="Aptos" w:hAnsi="Arial" w:cs="Arial"/>
          <w:b/>
          <w:bCs/>
          <w:kern w:val="2"/>
          <w:sz w:val="22"/>
          <w:szCs w:val="22"/>
          <w:lang w:val="ru-RU" w:eastAsia="en-US"/>
          <w14:ligatures w14:val="standardContextual"/>
        </w:rPr>
        <w:t>Парижского соглашения в рамках РКИК ООН</w:t>
      </w:r>
      <w:r w:rsidR="0053031C" w:rsidRPr="000E7AE4">
        <w:rPr>
          <w:rFonts w:ascii="Arial" w:eastAsia="Aptos" w:hAnsi="Arial" w:cs="Arial"/>
          <w:kern w:val="2"/>
          <w:sz w:val="22"/>
          <w:szCs w:val="22"/>
          <w:lang w:val="ru-RU" w:eastAsia="en-US"/>
          <w14:ligatures w14:val="standardContextual"/>
        </w:rPr>
        <w:t xml:space="preserve"> и </w:t>
      </w:r>
      <w:r w:rsidR="0053031C" w:rsidRPr="000E7AE4">
        <w:rPr>
          <w:rFonts w:ascii="Arial" w:eastAsia="Aptos" w:hAnsi="Arial" w:cs="Arial"/>
          <w:b/>
          <w:bCs/>
          <w:kern w:val="2"/>
          <w:sz w:val="22"/>
          <w:szCs w:val="22"/>
          <w:lang w:val="ru-RU" w:eastAsia="en-US"/>
          <w14:ligatures w14:val="standardContextual"/>
        </w:rPr>
        <w:t>Конвенции о биологическом разнообразии (КБР)</w:t>
      </w:r>
      <w:r w:rsidR="0053031C" w:rsidRPr="000E7AE4">
        <w:rPr>
          <w:rFonts w:ascii="Arial" w:eastAsia="Aptos" w:hAnsi="Arial" w:cs="Arial"/>
          <w:kern w:val="2"/>
          <w:sz w:val="22"/>
          <w:szCs w:val="22"/>
          <w:lang w:val="ru-RU" w:eastAsia="en-US"/>
          <w14:ligatures w14:val="standardContextual"/>
        </w:rPr>
        <w:t xml:space="preserve">, в том числе посредством мероприятий по адаптации к изменению климата, восстановлению экосистем и сохранению биоразнообразия. Для сохранения бухарского оленя наиболее актуальными приоритетами </w:t>
      </w:r>
      <w:r w:rsidR="0053031C" w:rsidRPr="000E7AE4">
        <w:rPr>
          <w:rFonts w:ascii="Arial" w:eastAsia="Aptos" w:hAnsi="Arial" w:cs="Arial"/>
          <w:kern w:val="2"/>
          <w:sz w:val="22"/>
          <w:szCs w:val="22"/>
          <w:lang w:eastAsia="en-US"/>
          <w14:ligatures w14:val="standardContextual"/>
        </w:rPr>
        <w:t>IKI</w:t>
      </w:r>
      <w:r w:rsidR="0053031C" w:rsidRPr="000E7AE4">
        <w:rPr>
          <w:rFonts w:ascii="Arial" w:eastAsia="Aptos" w:hAnsi="Arial" w:cs="Arial"/>
          <w:kern w:val="2"/>
          <w:sz w:val="22"/>
          <w:szCs w:val="22"/>
          <w:lang w:val="ru-RU" w:eastAsia="en-US"/>
          <w14:ligatures w14:val="standardContextual"/>
        </w:rPr>
        <w:t xml:space="preserve"> являются сохранение биологического разнообразия в соответствии с целями КБР и адаптация к последствиям изменения климата посредством восстановления и сохранения водно-болотных угодий.</w:t>
      </w:r>
    </w:p>
    <w:p w14:paraId="0CA666F6" w14:textId="77777777" w:rsidR="00E054BA" w:rsidRPr="00543421" w:rsidRDefault="00E054BA" w:rsidP="00A30038">
      <w:pPr>
        <w:jc w:val="both"/>
        <w:rPr>
          <w:rFonts w:ascii="Arial" w:eastAsia="Aptos" w:hAnsi="Arial" w:cs="Arial"/>
          <w:kern w:val="2"/>
          <w:sz w:val="22"/>
          <w:szCs w:val="22"/>
          <w:lang w:val="ru-RU" w:eastAsia="en-US"/>
          <w14:ligatures w14:val="standardContextual"/>
        </w:rPr>
      </w:pPr>
    </w:p>
    <w:p w14:paraId="5C560537" w14:textId="77777777" w:rsidR="00FE248A" w:rsidRPr="000E7AE4" w:rsidRDefault="00FE248A" w:rsidP="00E054BA">
      <w:pPr>
        <w:widowControl/>
        <w:autoSpaceDE/>
        <w:autoSpaceDN/>
        <w:adjustRightInd/>
        <w:spacing w:after="80"/>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Следующие экосистемные функции тугайных лесов могут быть отражены и учтены в мероприятиях проектного предложения:</w:t>
      </w:r>
    </w:p>
    <w:p w14:paraId="6B130630" w14:textId="77777777" w:rsidR="00FE248A" w:rsidRPr="000E7AE4" w:rsidRDefault="00FE248A" w:rsidP="00E054BA">
      <w:pPr>
        <w:widowControl/>
        <w:numPr>
          <w:ilvl w:val="0"/>
          <w:numId w:val="22"/>
        </w:numPr>
        <w:autoSpaceDE/>
        <w:autoSpaceDN/>
        <w:adjustRightInd/>
        <w:spacing w:after="80"/>
        <w:jc w:val="both"/>
        <w:rPr>
          <w:rFonts w:ascii="Arial" w:eastAsia="Aptos" w:hAnsi="Arial" w:cs="Arial"/>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Поглощение и накопление углерода</w:t>
      </w:r>
      <w:r w:rsidRPr="000E7AE4">
        <w:rPr>
          <w:rFonts w:ascii="Arial" w:eastAsia="Aptos" w:hAnsi="Arial" w:cs="Arial"/>
          <w:kern w:val="2"/>
          <w:sz w:val="22"/>
          <w:szCs w:val="22"/>
          <w:lang w:val="ru-RU" w:eastAsia="en-US"/>
          <w14:ligatures w14:val="standardContextual"/>
        </w:rPr>
        <w:t>: восстановление тугайных лесов способствует поглощению углерода и его накоплению в почве и биомассе.</w:t>
      </w:r>
    </w:p>
    <w:p w14:paraId="53E15F44" w14:textId="77777777" w:rsidR="00FE248A" w:rsidRPr="000E7AE4" w:rsidRDefault="00FE248A" w:rsidP="00E054BA">
      <w:pPr>
        <w:widowControl/>
        <w:numPr>
          <w:ilvl w:val="0"/>
          <w:numId w:val="22"/>
        </w:numPr>
        <w:autoSpaceDE/>
        <w:autoSpaceDN/>
        <w:adjustRightInd/>
        <w:spacing w:after="80"/>
        <w:jc w:val="both"/>
        <w:rPr>
          <w:rFonts w:ascii="Arial" w:eastAsia="Aptos" w:hAnsi="Arial" w:cs="Arial"/>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Снижение риска наводнений</w:t>
      </w:r>
      <w:r w:rsidRPr="000E7AE4">
        <w:rPr>
          <w:rFonts w:ascii="Arial" w:eastAsia="Aptos" w:hAnsi="Arial" w:cs="Arial"/>
          <w:kern w:val="2"/>
          <w:sz w:val="22"/>
          <w:szCs w:val="22"/>
          <w:lang w:val="ru-RU" w:eastAsia="en-US"/>
          <w14:ligatures w14:val="standardContextual"/>
        </w:rPr>
        <w:t xml:space="preserve"> за счёт удержания избыточной воды во время сильных осадков и её постепенного высвобождения.</w:t>
      </w:r>
    </w:p>
    <w:p w14:paraId="0810890D" w14:textId="77777777" w:rsidR="00FE248A" w:rsidRPr="000E7AE4" w:rsidRDefault="00FE248A" w:rsidP="00E054BA">
      <w:pPr>
        <w:widowControl/>
        <w:numPr>
          <w:ilvl w:val="0"/>
          <w:numId w:val="22"/>
        </w:numPr>
        <w:autoSpaceDE/>
        <w:autoSpaceDN/>
        <w:adjustRightInd/>
        <w:spacing w:after="80"/>
        <w:jc w:val="both"/>
        <w:rPr>
          <w:rFonts w:ascii="Arial" w:eastAsia="Aptos" w:hAnsi="Arial" w:cs="Arial"/>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Смягчение последствий засухи</w:t>
      </w:r>
      <w:r w:rsidRPr="000E7AE4">
        <w:rPr>
          <w:rFonts w:ascii="Arial" w:eastAsia="Aptos" w:hAnsi="Arial" w:cs="Arial"/>
          <w:kern w:val="2"/>
          <w:sz w:val="22"/>
          <w:szCs w:val="22"/>
          <w:lang w:val="ru-RU" w:eastAsia="en-US"/>
          <w14:ligatures w14:val="standardContextual"/>
        </w:rPr>
        <w:t xml:space="preserve"> за счёт повышения способности экосистем удерживать воду и поддержания пополнения запасов подземных вод.</w:t>
      </w:r>
    </w:p>
    <w:p w14:paraId="7D6666ED" w14:textId="77777777" w:rsidR="00FE248A" w:rsidRPr="000E7AE4" w:rsidRDefault="00FE248A" w:rsidP="00E054BA">
      <w:pPr>
        <w:widowControl/>
        <w:numPr>
          <w:ilvl w:val="0"/>
          <w:numId w:val="22"/>
        </w:numPr>
        <w:autoSpaceDE/>
        <w:autoSpaceDN/>
        <w:adjustRightInd/>
        <w:spacing w:after="80"/>
        <w:jc w:val="both"/>
        <w:rPr>
          <w:rFonts w:ascii="Arial" w:eastAsia="Aptos" w:hAnsi="Arial" w:cs="Arial"/>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Защита от эрозии</w:t>
      </w:r>
      <w:r w:rsidRPr="000E7AE4">
        <w:rPr>
          <w:rFonts w:ascii="Arial" w:eastAsia="Aptos" w:hAnsi="Arial" w:cs="Arial"/>
          <w:kern w:val="2"/>
          <w:sz w:val="22"/>
          <w:szCs w:val="22"/>
          <w:lang w:val="ru-RU" w:eastAsia="en-US"/>
          <w14:ligatures w14:val="standardContextual"/>
        </w:rPr>
        <w:t xml:space="preserve"> за счёт укрепления берегов рек.</w:t>
      </w:r>
    </w:p>
    <w:p w14:paraId="5C877C92" w14:textId="77777777" w:rsidR="00FE248A" w:rsidRPr="000E7AE4" w:rsidRDefault="00FE248A" w:rsidP="00E054BA">
      <w:pPr>
        <w:widowControl/>
        <w:numPr>
          <w:ilvl w:val="0"/>
          <w:numId w:val="22"/>
        </w:numPr>
        <w:autoSpaceDE/>
        <w:autoSpaceDN/>
        <w:adjustRightInd/>
        <w:spacing w:after="80"/>
        <w:jc w:val="both"/>
        <w:rPr>
          <w:rFonts w:ascii="Arial" w:eastAsia="Aptos" w:hAnsi="Arial" w:cs="Arial"/>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Улучшение качества воды</w:t>
      </w:r>
      <w:r w:rsidRPr="000E7AE4">
        <w:rPr>
          <w:rFonts w:ascii="Arial" w:eastAsia="Aptos" w:hAnsi="Arial" w:cs="Arial"/>
          <w:kern w:val="2"/>
          <w:sz w:val="22"/>
          <w:szCs w:val="22"/>
          <w:lang w:val="ru-RU" w:eastAsia="en-US"/>
          <w14:ligatures w14:val="standardContextual"/>
        </w:rPr>
        <w:t>, повышающее устойчивость пресноводных экосистем.</w:t>
      </w:r>
    </w:p>
    <w:p w14:paraId="54C2CB39" w14:textId="77777777" w:rsidR="00FE248A" w:rsidRPr="000E7AE4" w:rsidRDefault="00FE248A" w:rsidP="00E054BA">
      <w:pPr>
        <w:widowControl/>
        <w:numPr>
          <w:ilvl w:val="0"/>
          <w:numId w:val="22"/>
        </w:numPr>
        <w:autoSpaceDE/>
        <w:autoSpaceDN/>
        <w:adjustRightInd/>
        <w:spacing w:after="80"/>
        <w:jc w:val="both"/>
        <w:rPr>
          <w:rFonts w:ascii="Arial" w:eastAsia="Aptos" w:hAnsi="Arial" w:cs="Arial"/>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Сохранение биоразнообразия</w:t>
      </w:r>
      <w:r w:rsidRPr="000E7AE4">
        <w:rPr>
          <w:rFonts w:ascii="Arial" w:eastAsia="Aptos" w:hAnsi="Arial" w:cs="Arial"/>
          <w:kern w:val="2"/>
          <w:sz w:val="22"/>
          <w:szCs w:val="22"/>
          <w:lang w:val="ru-RU" w:eastAsia="en-US"/>
          <w14:ligatures w14:val="standardContextual"/>
        </w:rPr>
        <w:t xml:space="preserve"> за счёт обеспечения устойчивых мест обитания и экологических убежищ для эндемичных и мигрирующих видов в условиях изменения климатических условий.</w:t>
      </w:r>
    </w:p>
    <w:p w14:paraId="4FFB2FE9" w14:textId="77777777" w:rsidR="00FE248A" w:rsidRPr="000E7AE4" w:rsidRDefault="00FE248A" w:rsidP="00A30038">
      <w:pPr>
        <w:widowControl/>
        <w:numPr>
          <w:ilvl w:val="0"/>
          <w:numId w:val="22"/>
        </w:numPr>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Повышение связанности ландшафта</w:t>
      </w:r>
      <w:r w:rsidRPr="000E7AE4">
        <w:rPr>
          <w:rFonts w:ascii="Arial" w:eastAsia="Aptos" w:hAnsi="Arial" w:cs="Arial"/>
          <w:kern w:val="2"/>
          <w:sz w:val="22"/>
          <w:szCs w:val="22"/>
          <w:lang w:val="ru-RU" w:eastAsia="en-US"/>
          <w14:ligatures w14:val="standardContextual"/>
        </w:rPr>
        <w:t>, позволяющее бухарскому оленю и другим видам перемещаться и изменять границы своего ареала в ответ на меняющиеся климатические условия.</w:t>
      </w:r>
    </w:p>
    <w:p w14:paraId="7F878CE0" w14:textId="392942C5" w:rsidR="00A40288" w:rsidRPr="000E7AE4" w:rsidRDefault="00E054BA" w:rsidP="00A30038">
      <w:pPr>
        <w:widowControl/>
        <w:autoSpaceDE/>
        <w:autoSpaceDN/>
        <w:adjustRightInd/>
        <w:jc w:val="both"/>
        <w:rPr>
          <w:rFonts w:ascii="Arial" w:eastAsia="Aptos" w:hAnsi="Arial" w:cs="Arial"/>
          <w:kern w:val="2"/>
          <w:sz w:val="22"/>
          <w:szCs w:val="22"/>
          <w:lang w:val="ru-RU" w:eastAsia="en-US"/>
          <w14:ligatures w14:val="standardContextual"/>
        </w:rPr>
      </w:pPr>
      <w:r>
        <w:rPr>
          <w:rFonts w:ascii="Arial" w:eastAsia="Aptos" w:hAnsi="Arial" w:cs="Arial"/>
          <w:kern w:val="2"/>
          <w:sz w:val="22"/>
          <w:szCs w:val="22"/>
          <w:lang w:val="ru-RU" w:eastAsia="en-US"/>
          <w14:ligatures w14:val="standardContextual"/>
        </w:rPr>
        <w:br w:type="page"/>
      </w:r>
    </w:p>
    <w:p w14:paraId="34B3C6D0" w14:textId="77777777" w:rsidR="004A4978" w:rsidRPr="000E7AE4" w:rsidRDefault="00326785" w:rsidP="00E054BA">
      <w:pPr>
        <w:widowControl/>
        <w:autoSpaceDE/>
        <w:autoSpaceDN/>
        <w:adjustRightInd/>
        <w:ind w:left="567"/>
        <w:jc w:val="both"/>
        <w:rPr>
          <w:rFonts w:ascii="Arial" w:hAnsi="Arial" w:cs="Arial"/>
          <w:b/>
          <w:bCs/>
          <w:sz w:val="22"/>
          <w:szCs w:val="22"/>
          <w:lang w:val="ru-RU" w:eastAsia="en-US"/>
        </w:rPr>
      </w:pPr>
      <w:r w:rsidRPr="000E7AE4">
        <w:rPr>
          <w:rFonts w:ascii="Arial" w:hAnsi="Arial" w:cs="Arial"/>
          <w:b/>
          <w:bCs/>
          <w:sz w:val="22"/>
          <w:szCs w:val="22"/>
          <w:lang w:val="ru-RU" w:eastAsia="en-US"/>
        </w:rPr>
        <w:lastRenderedPageBreak/>
        <w:t xml:space="preserve">2.2. </w:t>
      </w:r>
      <w:r w:rsidR="004A4978" w:rsidRPr="000E7AE4">
        <w:rPr>
          <w:rFonts w:ascii="Arial" w:hAnsi="Arial" w:cs="Arial"/>
          <w:b/>
          <w:bCs/>
          <w:sz w:val="22"/>
          <w:szCs w:val="22"/>
          <w:lang w:val="ru-RU" w:eastAsia="en-US"/>
        </w:rPr>
        <w:t>Куньминский фонд биоразнообразия (</w:t>
      </w:r>
      <w:r w:rsidR="004A4978" w:rsidRPr="000E7AE4">
        <w:rPr>
          <w:rFonts w:ascii="Arial" w:hAnsi="Arial" w:cs="Arial"/>
          <w:b/>
          <w:bCs/>
          <w:sz w:val="22"/>
          <w:szCs w:val="22"/>
          <w:lang w:eastAsia="en-US"/>
        </w:rPr>
        <w:t>KBF</w:t>
      </w:r>
      <w:r w:rsidR="004A4978" w:rsidRPr="000E7AE4">
        <w:rPr>
          <w:rFonts w:ascii="Arial" w:hAnsi="Arial" w:cs="Arial"/>
          <w:b/>
          <w:bCs/>
          <w:sz w:val="22"/>
          <w:szCs w:val="22"/>
          <w:lang w:val="ru-RU" w:eastAsia="en-US"/>
        </w:rPr>
        <w:t>)</w:t>
      </w:r>
    </w:p>
    <w:p w14:paraId="0CB0BAEB" w14:textId="77777777" w:rsidR="00E054BA" w:rsidRPr="00543421" w:rsidRDefault="00E054BA" w:rsidP="00A30038">
      <w:pPr>
        <w:widowControl/>
        <w:autoSpaceDE/>
        <w:autoSpaceDN/>
        <w:adjustRightInd/>
        <w:jc w:val="both"/>
        <w:rPr>
          <w:lang w:val="ru-RU"/>
        </w:rPr>
      </w:pPr>
    </w:p>
    <w:p w14:paraId="4CCDD5AC" w14:textId="5E84189A" w:rsidR="000B3EEB" w:rsidRPr="00543421" w:rsidRDefault="00AD134B" w:rsidP="00A30038">
      <w:pPr>
        <w:widowControl/>
        <w:autoSpaceDE/>
        <w:autoSpaceDN/>
        <w:adjustRightInd/>
        <w:jc w:val="both"/>
        <w:rPr>
          <w:rFonts w:ascii="Arial" w:hAnsi="Arial" w:cs="Arial"/>
          <w:sz w:val="22"/>
          <w:szCs w:val="22"/>
          <w:lang w:val="ru-RU"/>
        </w:rPr>
      </w:pPr>
      <w:hyperlink r:id="rId20" w:history="1">
        <w:r w:rsidRPr="000E7AE4">
          <w:rPr>
            <w:rStyle w:val="Hyperlink"/>
            <w:rFonts w:ascii="Arial" w:hAnsi="Arial" w:cs="Arial"/>
            <w:b/>
            <w:bCs/>
            <w:sz w:val="22"/>
            <w:szCs w:val="22"/>
            <w:lang w:val="ru-RU" w:eastAsia="en-US"/>
          </w:rPr>
          <w:t>К</w:t>
        </w:r>
        <w:r w:rsidR="004A4978" w:rsidRPr="000E7AE4">
          <w:rPr>
            <w:rStyle w:val="Hyperlink"/>
            <w:rFonts w:ascii="Arial" w:hAnsi="Arial" w:cs="Arial"/>
            <w:b/>
            <w:bCs/>
            <w:sz w:val="22"/>
            <w:szCs w:val="22"/>
            <w:lang w:val="ru-RU" w:eastAsia="en-US"/>
          </w:rPr>
          <w:t>уньминский фонд биоразнообразия (</w:t>
        </w:r>
        <w:r w:rsidR="004A4978" w:rsidRPr="000E7AE4">
          <w:rPr>
            <w:rStyle w:val="Hyperlink"/>
            <w:rFonts w:ascii="Arial" w:hAnsi="Arial" w:cs="Arial"/>
            <w:b/>
            <w:bCs/>
            <w:sz w:val="22"/>
            <w:szCs w:val="22"/>
            <w:lang w:eastAsia="en-US"/>
          </w:rPr>
          <w:t>KBF</w:t>
        </w:r>
        <w:r w:rsidR="004A4978" w:rsidRPr="000E7AE4">
          <w:rPr>
            <w:rStyle w:val="Hyperlink"/>
            <w:rFonts w:ascii="Arial" w:hAnsi="Arial" w:cs="Arial"/>
            <w:b/>
            <w:bCs/>
            <w:sz w:val="22"/>
            <w:szCs w:val="22"/>
            <w:lang w:val="ru-RU" w:eastAsia="en-US"/>
          </w:rPr>
          <w:t>)</w:t>
        </w:r>
      </w:hyperlink>
      <w:r w:rsidR="000B3EEB" w:rsidRPr="000E7AE4">
        <w:rPr>
          <w:rFonts w:ascii="Arial" w:hAnsi="Arial" w:cs="Arial"/>
          <w:b/>
          <w:bCs/>
          <w:sz w:val="22"/>
          <w:szCs w:val="22"/>
          <w:lang w:val="ru-RU" w:eastAsia="en-US"/>
        </w:rPr>
        <w:t xml:space="preserve"> </w:t>
      </w:r>
      <w:r w:rsidR="000B3EEB" w:rsidRPr="000E7AE4">
        <w:rPr>
          <w:lang w:val="ru-RU"/>
        </w:rPr>
        <w:t xml:space="preserve">— </w:t>
      </w:r>
      <w:r w:rsidR="000B3EEB" w:rsidRPr="000E7AE4">
        <w:rPr>
          <w:rFonts w:ascii="Arial" w:hAnsi="Arial" w:cs="Arial"/>
          <w:sz w:val="22"/>
          <w:szCs w:val="22"/>
          <w:lang w:val="ru-RU"/>
        </w:rPr>
        <w:t xml:space="preserve">это механизм финансирования сохранения биоразнообразия, созданный в 2024 году под руководством Правительства Китая в стратегическом партнёрстве с ЮНЕП. Фонд призван поддерживать развивающиеся страны в ускорении реализации </w:t>
      </w:r>
      <w:r w:rsidR="000B3EEB" w:rsidRPr="000E7AE4">
        <w:rPr>
          <w:rFonts w:ascii="Arial" w:hAnsi="Arial" w:cs="Arial"/>
          <w:b/>
          <w:bCs/>
          <w:sz w:val="22"/>
          <w:szCs w:val="22"/>
          <w:lang w:val="ru-RU"/>
        </w:rPr>
        <w:t>Куньминско-Монреальской глобальной рамочной программы по биоразнообразию (КМГРБ)</w:t>
      </w:r>
      <w:r w:rsidR="000B3EEB" w:rsidRPr="000E7AE4">
        <w:rPr>
          <w:rFonts w:ascii="Arial" w:hAnsi="Arial" w:cs="Arial"/>
          <w:sz w:val="22"/>
          <w:szCs w:val="22"/>
          <w:lang w:val="ru-RU"/>
        </w:rPr>
        <w:t xml:space="preserve"> и их </w:t>
      </w:r>
      <w:r w:rsidR="000B3EEB" w:rsidRPr="000E7AE4">
        <w:rPr>
          <w:rFonts w:ascii="Arial" w:hAnsi="Arial" w:cs="Arial"/>
          <w:b/>
          <w:bCs/>
          <w:sz w:val="22"/>
          <w:szCs w:val="22"/>
          <w:lang w:val="ru-RU"/>
        </w:rPr>
        <w:t>Национальных стратегий и планов действий по сохранению биоразнообразия (НСПДСБ)</w:t>
      </w:r>
      <w:r w:rsidR="000B3EEB" w:rsidRPr="000E7AE4">
        <w:rPr>
          <w:rFonts w:ascii="Arial" w:hAnsi="Arial" w:cs="Arial"/>
          <w:sz w:val="22"/>
          <w:szCs w:val="22"/>
          <w:lang w:val="ru-RU"/>
        </w:rPr>
        <w:t xml:space="preserve">. </w:t>
      </w:r>
      <w:r w:rsidR="000B3EEB" w:rsidRPr="000E7AE4">
        <w:rPr>
          <w:rFonts w:ascii="Arial" w:hAnsi="Arial" w:cs="Arial"/>
          <w:sz w:val="22"/>
          <w:szCs w:val="22"/>
        </w:rPr>
        <w:t>KBF</w:t>
      </w:r>
      <w:r w:rsidR="000B3EEB" w:rsidRPr="000E7AE4">
        <w:rPr>
          <w:rFonts w:ascii="Arial" w:hAnsi="Arial" w:cs="Arial"/>
          <w:sz w:val="22"/>
          <w:szCs w:val="22"/>
          <w:lang w:val="ru-RU"/>
        </w:rPr>
        <w:t xml:space="preserve"> дополняет существующие механизмы финансирования биоразнообразия, включая </w:t>
      </w:r>
      <w:r w:rsidR="000B3EEB" w:rsidRPr="000E7AE4">
        <w:rPr>
          <w:rFonts w:ascii="Arial" w:hAnsi="Arial" w:cs="Arial"/>
          <w:b/>
          <w:bCs/>
          <w:sz w:val="22"/>
          <w:szCs w:val="22"/>
          <w:lang w:val="ru-RU"/>
        </w:rPr>
        <w:t>Глобальный рамочный фонд биоразнообразия (</w:t>
      </w:r>
      <w:r w:rsidR="000B3EEB" w:rsidRPr="000E7AE4">
        <w:rPr>
          <w:rFonts w:ascii="Arial" w:hAnsi="Arial" w:cs="Arial"/>
          <w:b/>
          <w:bCs/>
          <w:sz w:val="22"/>
          <w:szCs w:val="22"/>
        </w:rPr>
        <w:t>GBFF</w:t>
      </w:r>
      <w:r w:rsidR="000B3EEB" w:rsidRPr="000E7AE4">
        <w:rPr>
          <w:rFonts w:ascii="Arial" w:hAnsi="Arial" w:cs="Arial"/>
          <w:b/>
          <w:bCs/>
          <w:sz w:val="22"/>
          <w:szCs w:val="22"/>
          <w:lang w:val="ru-RU"/>
        </w:rPr>
        <w:t>)</w:t>
      </w:r>
      <w:r w:rsidR="000B3EEB" w:rsidRPr="000E7AE4">
        <w:rPr>
          <w:rFonts w:ascii="Arial" w:hAnsi="Arial" w:cs="Arial"/>
          <w:sz w:val="22"/>
          <w:szCs w:val="22"/>
          <w:lang w:val="ru-RU"/>
        </w:rPr>
        <w:t>, и ориентирован на преобразование глобальных обязательств в области биоразнообразия в конкретные меры на национальном, региональном и местном уровнях.</w:t>
      </w:r>
    </w:p>
    <w:p w14:paraId="4E73C1DB" w14:textId="77777777" w:rsidR="00E054BA" w:rsidRPr="00543421" w:rsidRDefault="00E054BA" w:rsidP="00A30038">
      <w:pPr>
        <w:widowControl/>
        <w:autoSpaceDE/>
        <w:autoSpaceDN/>
        <w:adjustRightInd/>
        <w:jc w:val="both"/>
        <w:rPr>
          <w:rFonts w:ascii="Arial" w:hAnsi="Arial" w:cs="Arial"/>
          <w:sz w:val="22"/>
          <w:szCs w:val="22"/>
          <w:lang w:val="ru-RU"/>
        </w:rPr>
      </w:pPr>
    </w:p>
    <w:p w14:paraId="45E548CE" w14:textId="77777777" w:rsidR="00D94A63" w:rsidRPr="00D40B54" w:rsidRDefault="00D94A63"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 xml:space="preserve">Приоритеты </w:t>
      </w:r>
      <w:r w:rsidRPr="000E7AE4">
        <w:rPr>
          <w:rFonts w:ascii="Arial" w:eastAsia="Aptos" w:hAnsi="Arial" w:cs="Arial"/>
          <w:kern w:val="2"/>
          <w:sz w:val="22"/>
          <w:szCs w:val="22"/>
          <w:lang w:eastAsia="en-US"/>
          <w14:ligatures w14:val="standardContextual"/>
        </w:rPr>
        <w:t>KBF</w:t>
      </w:r>
      <w:r w:rsidRPr="000E7AE4">
        <w:rPr>
          <w:rFonts w:ascii="Arial" w:eastAsia="Aptos" w:hAnsi="Arial" w:cs="Arial"/>
          <w:kern w:val="2"/>
          <w:sz w:val="22"/>
          <w:szCs w:val="22"/>
          <w:lang w:val="ru-RU" w:eastAsia="en-US"/>
          <w14:ligatures w14:val="standardContextual"/>
        </w:rPr>
        <w:t xml:space="preserve"> структурированы вокруг нескольких ключевых направлений: (1) восстановление и охрана экосистем в целях улучшения состояния биоразнообразия и экосистемных услуг; (2) интеграция вопросов биоразнообразия в политику, планирование и стратегии; (3) содействие устойчивому использованию биоразнообразия; (4) повышение вовлечённости бизнеса и потребителей в сохранение биоразнообразия; (5) укрепление мобилизации ресурсов для сохранения биоразнообразия; (6) развитие потенциала, сотрудничества и мониторинга для реализации мероприятий по сохранению биоразнообразия; и (7) противодействие угрозам, таким как инвазивные чужеродные виды.</w:t>
      </w:r>
    </w:p>
    <w:p w14:paraId="520FA4B9" w14:textId="77777777" w:rsidR="00E054BA" w:rsidRPr="00D40B54" w:rsidRDefault="00E054BA" w:rsidP="00A30038">
      <w:pPr>
        <w:widowControl/>
        <w:autoSpaceDE/>
        <w:autoSpaceDN/>
        <w:adjustRightInd/>
        <w:jc w:val="both"/>
        <w:rPr>
          <w:rFonts w:ascii="Arial" w:eastAsia="Aptos" w:hAnsi="Arial" w:cs="Arial"/>
          <w:kern w:val="2"/>
          <w:sz w:val="22"/>
          <w:szCs w:val="22"/>
          <w:lang w:val="ru-RU" w:eastAsia="en-US"/>
          <w14:ligatures w14:val="standardContextual"/>
        </w:rPr>
      </w:pPr>
    </w:p>
    <w:p w14:paraId="7F6DEBEB" w14:textId="129C262E" w:rsidR="0006791E" w:rsidRPr="00543421" w:rsidRDefault="0047113E"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Проект, ориентированный на обеспечение связанности мест обитания бухарского оленя в ландшафте нижнего течения Амударьи и сочетающий восстановление водно-болотных угодий, восстановление тугайных лесов, определение экологического коридора и трансграничное сотрудничество с Туркменистаном, будет хорошо соответствовать ряду глобальных целей КМГРБ и, таким образом, может представлять собой хорошую возможность для финансирования.</w:t>
      </w:r>
      <w:r w:rsidR="006F51D1" w:rsidRPr="000E7AE4">
        <w:rPr>
          <w:rFonts w:ascii="Arial" w:eastAsia="Aptos" w:hAnsi="Arial" w:cs="Arial"/>
          <w:kern w:val="2"/>
          <w:sz w:val="22"/>
          <w:szCs w:val="22"/>
          <w:lang w:val="ru-RU" w:eastAsia="en-US"/>
          <w14:ligatures w14:val="standardContextual"/>
        </w:rPr>
        <w:t xml:space="preserve"> Приоритеты и у</w:t>
      </w:r>
      <w:r w:rsidR="004815E4" w:rsidRPr="000E7AE4">
        <w:rPr>
          <w:rFonts w:ascii="Arial" w:eastAsia="Aptos" w:hAnsi="Arial" w:cs="Arial"/>
          <w:kern w:val="2"/>
          <w:sz w:val="22"/>
          <w:szCs w:val="22"/>
          <w:lang w:val="ru-RU" w:eastAsia="en-US"/>
          <w14:ligatures w14:val="standardContextual"/>
        </w:rPr>
        <w:t>словия каждого цикла приема заявок могут меняться</w:t>
      </w:r>
      <w:r w:rsidR="0040411A" w:rsidRPr="000E7AE4">
        <w:rPr>
          <w:rFonts w:ascii="Arial" w:eastAsia="Aptos" w:hAnsi="Arial" w:cs="Arial"/>
          <w:kern w:val="2"/>
          <w:sz w:val="22"/>
          <w:szCs w:val="22"/>
          <w:lang w:val="ru-RU" w:eastAsia="en-US"/>
          <w14:ligatures w14:val="standardContextual"/>
        </w:rPr>
        <w:t xml:space="preserve"> </w:t>
      </w:r>
      <w:r w:rsidR="006111ED">
        <w:rPr>
          <w:rFonts w:ascii="Arial" w:eastAsia="Aptos" w:hAnsi="Arial" w:cs="Arial"/>
          <w:kern w:val="2"/>
          <w:sz w:val="22"/>
          <w:szCs w:val="22"/>
          <w:lang w:val="ru-RU" w:eastAsia="en-US"/>
          <w14:ligatures w14:val="standardContextual"/>
        </w:rPr>
        <w:t>и</w:t>
      </w:r>
      <w:r w:rsidR="0040411A" w:rsidRPr="000E7AE4">
        <w:rPr>
          <w:rFonts w:ascii="Arial" w:eastAsia="Aptos" w:hAnsi="Arial" w:cs="Arial"/>
          <w:kern w:val="2"/>
          <w:sz w:val="22"/>
          <w:szCs w:val="22"/>
          <w:lang w:val="ru-RU" w:eastAsia="en-US"/>
          <w14:ligatures w14:val="standardContextual"/>
        </w:rPr>
        <w:t xml:space="preserve"> </w:t>
      </w:r>
      <w:r w:rsidR="006F51D1" w:rsidRPr="000E7AE4">
        <w:rPr>
          <w:rFonts w:ascii="Arial" w:eastAsia="Aptos" w:hAnsi="Arial" w:cs="Arial"/>
          <w:kern w:val="2"/>
          <w:sz w:val="22"/>
          <w:szCs w:val="22"/>
          <w:lang w:val="ru-RU" w:eastAsia="en-US"/>
          <w14:ligatures w14:val="standardContextual"/>
        </w:rPr>
        <w:t xml:space="preserve">будут опубликованы на сайте фонда. </w:t>
      </w:r>
    </w:p>
    <w:p w14:paraId="555B84A2" w14:textId="77777777" w:rsidR="00E054BA" w:rsidRPr="00543421" w:rsidRDefault="00E054BA" w:rsidP="00A30038">
      <w:pPr>
        <w:widowControl/>
        <w:autoSpaceDE/>
        <w:autoSpaceDN/>
        <w:adjustRightInd/>
        <w:jc w:val="both"/>
        <w:rPr>
          <w:rFonts w:ascii="Arial" w:eastAsia="Aptos" w:hAnsi="Arial" w:cs="Arial"/>
          <w:kern w:val="2"/>
          <w:sz w:val="22"/>
          <w:szCs w:val="22"/>
          <w:lang w:val="ru-RU" w:eastAsia="en-US"/>
          <w14:ligatures w14:val="standardContextual"/>
        </w:rPr>
      </w:pPr>
    </w:p>
    <w:p w14:paraId="0B110415" w14:textId="3E3579FE" w:rsidR="007F5A96" w:rsidRPr="000E7AE4" w:rsidRDefault="00560787" w:rsidP="00E054BA">
      <w:pPr>
        <w:widowControl/>
        <w:autoSpaceDE/>
        <w:autoSpaceDN/>
        <w:adjustRightInd/>
        <w:ind w:left="567"/>
        <w:jc w:val="both"/>
        <w:rPr>
          <w:rFonts w:ascii="Arial" w:hAnsi="Arial" w:cs="Arial"/>
          <w:b/>
          <w:bCs/>
          <w:sz w:val="22"/>
          <w:szCs w:val="22"/>
          <w:lang w:val="ru-RU" w:eastAsia="en-US"/>
        </w:rPr>
      </w:pPr>
      <w:r w:rsidRPr="000E7AE4">
        <w:rPr>
          <w:rFonts w:ascii="Arial" w:hAnsi="Arial" w:cs="Arial"/>
          <w:b/>
          <w:bCs/>
          <w:sz w:val="22"/>
          <w:szCs w:val="22"/>
          <w:lang w:val="ru-RU" w:eastAsia="en-US"/>
        </w:rPr>
        <w:t xml:space="preserve">2.3 </w:t>
      </w:r>
      <w:r w:rsidR="00AD1ED9" w:rsidRPr="000E7AE4">
        <w:rPr>
          <w:rFonts w:ascii="Arial" w:hAnsi="Arial" w:cs="Arial"/>
          <w:b/>
          <w:bCs/>
          <w:sz w:val="22"/>
          <w:szCs w:val="22"/>
          <w:lang w:val="ru-RU" w:eastAsia="en-US"/>
        </w:rPr>
        <w:t>Глобальный рамочный фонд биоразнообразия (</w:t>
      </w:r>
      <w:r w:rsidR="00AD1ED9" w:rsidRPr="000E7AE4">
        <w:rPr>
          <w:rFonts w:ascii="Arial" w:hAnsi="Arial" w:cs="Arial"/>
          <w:b/>
          <w:bCs/>
          <w:sz w:val="22"/>
          <w:szCs w:val="22"/>
          <w:lang w:eastAsia="en-US"/>
        </w:rPr>
        <w:t>GBFF</w:t>
      </w:r>
      <w:r w:rsidR="00AD1ED9" w:rsidRPr="000E7AE4">
        <w:rPr>
          <w:rFonts w:ascii="Arial" w:hAnsi="Arial" w:cs="Arial"/>
          <w:b/>
          <w:bCs/>
          <w:sz w:val="22"/>
          <w:szCs w:val="22"/>
          <w:lang w:val="ru-RU" w:eastAsia="en-US"/>
        </w:rPr>
        <w:t>)</w:t>
      </w:r>
    </w:p>
    <w:p w14:paraId="0EE8DC2A" w14:textId="77777777" w:rsidR="00E054BA" w:rsidRPr="00D40B54" w:rsidRDefault="00E054BA" w:rsidP="00A30038">
      <w:pPr>
        <w:jc w:val="both"/>
        <w:rPr>
          <w:lang w:val="ru-RU"/>
        </w:rPr>
      </w:pPr>
    </w:p>
    <w:p w14:paraId="70D337A6" w14:textId="1112879A" w:rsidR="00C050AD" w:rsidRPr="000E7AE4" w:rsidRDefault="00AD1ED9" w:rsidP="00A30038">
      <w:pPr>
        <w:jc w:val="both"/>
        <w:rPr>
          <w:rFonts w:ascii="Arial" w:hAnsi="Arial" w:cs="Arial"/>
          <w:sz w:val="22"/>
          <w:szCs w:val="22"/>
          <w:lang w:val="ru-RU"/>
        </w:rPr>
      </w:pPr>
      <w:hyperlink r:id="rId21" w:history="1">
        <w:r w:rsidRPr="000E7AE4">
          <w:rPr>
            <w:rStyle w:val="Hyperlink"/>
            <w:rFonts w:ascii="Arial" w:hAnsi="Arial" w:cs="Arial"/>
            <w:b/>
            <w:bCs/>
            <w:sz w:val="22"/>
            <w:szCs w:val="22"/>
            <w:lang w:val="ru-RU" w:eastAsia="en-US"/>
          </w:rPr>
          <w:t>Глобальный рамочный фонд биоразнообразия (</w:t>
        </w:r>
        <w:r w:rsidRPr="000E7AE4">
          <w:rPr>
            <w:rStyle w:val="Hyperlink"/>
            <w:rFonts w:ascii="Arial" w:hAnsi="Arial" w:cs="Arial"/>
            <w:b/>
            <w:bCs/>
            <w:sz w:val="22"/>
            <w:szCs w:val="22"/>
            <w:lang w:eastAsia="en-US"/>
          </w:rPr>
          <w:t>GBFF</w:t>
        </w:r>
        <w:r w:rsidRPr="000E7AE4">
          <w:rPr>
            <w:rStyle w:val="Hyperlink"/>
            <w:rFonts w:ascii="Arial" w:hAnsi="Arial" w:cs="Arial"/>
            <w:b/>
            <w:bCs/>
            <w:sz w:val="22"/>
            <w:szCs w:val="22"/>
            <w:lang w:val="ru-RU" w:eastAsia="en-US"/>
          </w:rPr>
          <w:t>)</w:t>
        </w:r>
      </w:hyperlink>
      <w:r w:rsidR="00B83483" w:rsidRPr="000E7AE4">
        <w:rPr>
          <w:rFonts w:ascii="Arial" w:hAnsi="Arial" w:cs="Arial"/>
          <w:sz w:val="22"/>
          <w:szCs w:val="22"/>
          <w:lang w:val="ru-RU"/>
        </w:rPr>
        <w:t xml:space="preserve"> </w:t>
      </w:r>
      <w:r w:rsidR="00C050AD" w:rsidRPr="000E7AE4">
        <w:rPr>
          <w:rFonts w:ascii="Arial" w:hAnsi="Arial" w:cs="Arial"/>
          <w:sz w:val="22"/>
          <w:szCs w:val="22"/>
          <w:lang w:val="ru-RU"/>
        </w:rPr>
        <w:t xml:space="preserve">особенно актуален для сохранения бухарского оленя и обеспечения связанности его мест обитания в ландшафте нижнего течения Амударьи, поскольку поддерживает крупномасштабные инициативы в области сохранения биоразнообразия, направленные на сохранение видов, восстановление экосистем, обеспечение экологической связанности, а также устойчивое землепользование и управление природными ресурсами. В ландшафте нижнего течения Амударьи </w:t>
      </w:r>
      <w:r w:rsidR="00C050AD" w:rsidRPr="000E7AE4">
        <w:rPr>
          <w:rFonts w:ascii="Arial" w:hAnsi="Arial" w:cs="Arial"/>
          <w:sz w:val="22"/>
          <w:szCs w:val="22"/>
        </w:rPr>
        <w:t>GBFF</w:t>
      </w:r>
      <w:r w:rsidR="00C050AD" w:rsidRPr="000E7AE4">
        <w:rPr>
          <w:rFonts w:ascii="Arial" w:hAnsi="Arial" w:cs="Arial"/>
          <w:sz w:val="22"/>
          <w:szCs w:val="22"/>
          <w:lang w:val="ru-RU"/>
        </w:rPr>
        <w:t xml:space="preserve">, таким образом, может предоставить возможность для расширения масштабов и финансирования приоритетных мер, определённых в рамках процесса планирования связанности мест обитания, включая восстановление и совершенствование управления тугайными </w:t>
      </w:r>
      <w:r w:rsidR="00B223BE" w:rsidRPr="000E7AE4">
        <w:rPr>
          <w:rFonts w:ascii="Arial" w:hAnsi="Arial" w:cs="Arial"/>
          <w:sz w:val="22"/>
          <w:szCs w:val="22"/>
          <w:lang w:val="ru-RU"/>
        </w:rPr>
        <w:t>лесами</w:t>
      </w:r>
      <w:r w:rsidR="00C050AD" w:rsidRPr="000E7AE4">
        <w:rPr>
          <w:rFonts w:ascii="Arial" w:hAnsi="Arial" w:cs="Arial"/>
          <w:sz w:val="22"/>
          <w:szCs w:val="22"/>
          <w:lang w:val="ru-RU"/>
        </w:rPr>
        <w:t xml:space="preserve">, укрепление экологической связанности, снижение давления, такого как неустойчивый выпас скота и другие формы деградации местообитаний, а также обеспечение долгосрочного сохранения популяции бухарского оленя. Доступ к ресурсам </w:t>
      </w:r>
      <w:r w:rsidR="00C050AD" w:rsidRPr="000E7AE4">
        <w:rPr>
          <w:rFonts w:ascii="Arial" w:hAnsi="Arial" w:cs="Arial"/>
          <w:sz w:val="22"/>
          <w:szCs w:val="22"/>
        </w:rPr>
        <w:t>GBFF</w:t>
      </w:r>
      <w:r w:rsidR="00C050AD" w:rsidRPr="000E7AE4">
        <w:rPr>
          <w:rFonts w:ascii="Arial" w:hAnsi="Arial" w:cs="Arial"/>
          <w:sz w:val="22"/>
          <w:szCs w:val="22"/>
          <w:lang w:val="ru-RU"/>
        </w:rPr>
        <w:t xml:space="preserve"> осуществляется через аккредитованные агентства ГЭФ, такие как ЮНЕП и ПРООН, в сотрудничестве с </w:t>
      </w:r>
      <w:r w:rsidR="00092B63" w:rsidRPr="000E7AE4">
        <w:rPr>
          <w:rFonts w:ascii="Arial" w:hAnsi="Arial" w:cs="Arial"/>
          <w:sz w:val="22"/>
          <w:szCs w:val="22"/>
          <w:lang w:val="ru-RU"/>
        </w:rPr>
        <w:t>государственными органами</w:t>
      </w:r>
      <w:r w:rsidR="00C050AD" w:rsidRPr="000E7AE4">
        <w:rPr>
          <w:rFonts w:ascii="Arial" w:hAnsi="Arial" w:cs="Arial"/>
          <w:sz w:val="22"/>
          <w:szCs w:val="22"/>
          <w:lang w:val="ru-RU"/>
        </w:rPr>
        <w:t xml:space="preserve"> и оперативными координаторами ГЭФ. Таким образом, Фонд может быть особенно актуален для разработки более крупного комплексного предложения по финансированию для нижнего течения Амударьи, объединяющего сохранение бухарского оленя, восстановление экосистем, обеспечение экологической связанности и повышение устойчивости к изменению климата.</w:t>
      </w:r>
    </w:p>
    <w:p w14:paraId="01F2AF6E" w14:textId="720AD56F" w:rsidR="008C2D69" w:rsidRPr="000E7AE4" w:rsidRDefault="008C2D69" w:rsidP="00A30038">
      <w:pPr>
        <w:widowControl/>
        <w:autoSpaceDE/>
        <w:autoSpaceDN/>
        <w:adjustRightInd/>
        <w:jc w:val="both"/>
        <w:rPr>
          <w:rFonts w:ascii="Arial" w:hAnsi="Arial" w:cs="Arial"/>
          <w:sz w:val="22"/>
          <w:szCs w:val="22"/>
          <w:lang w:val="ru-RU"/>
        </w:rPr>
      </w:pPr>
    </w:p>
    <w:p w14:paraId="542539FD" w14:textId="6C154677" w:rsidR="00131D1C" w:rsidRPr="000E7AE4" w:rsidRDefault="00131D1C" w:rsidP="00E054BA">
      <w:pPr>
        <w:widowControl/>
        <w:autoSpaceDE/>
        <w:autoSpaceDN/>
        <w:adjustRightInd/>
        <w:ind w:left="567" w:hanging="567"/>
        <w:jc w:val="both"/>
        <w:rPr>
          <w:rFonts w:ascii="Arial" w:eastAsia="Aptos" w:hAnsi="Arial" w:cs="Arial"/>
          <w:b/>
          <w:bCs/>
          <w:kern w:val="2"/>
          <w:sz w:val="22"/>
          <w:szCs w:val="22"/>
          <w:lang w:val="ru-RU" w:eastAsia="en-US"/>
          <w14:ligatures w14:val="standardContextual"/>
        </w:rPr>
      </w:pPr>
      <w:r w:rsidRPr="000E7AE4">
        <w:rPr>
          <w:rFonts w:ascii="Arial" w:eastAsia="Aptos" w:hAnsi="Arial" w:cs="Arial"/>
          <w:b/>
          <w:bCs/>
          <w:kern w:val="2"/>
          <w:sz w:val="22"/>
          <w:szCs w:val="22"/>
          <w:lang w:val="ru-RU" w:eastAsia="en-US"/>
          <w14:ligatures w14:val="standardContextual"/>
        </w:rPr>
        <w:t xml:space="preserve">3. </w:t>
      </w:r>
      <w:r w:rsidR="00E054BA" w:rsidRPr="00543421">
        <w:rPr>
          <w:rFonts w:ascii="Arial" w:eastAsia="Aptos" w:hAnsi="Arial" w:cs="Arial"/>
          <w:b/>
          <w:bCs/>
          <w:kern w:val="2"/>
          <w:sz w:val="22"/>
          <w:szCs w:val="22"/>
          <w:lang w:val="ru-RU" w:eastAsia="en-US"/>
          <w14:ligatures w14:val="standardContextual"/>
        </w:rPr>
        <w:tab/>
      </w:r>
      <w:r w:rsidR="00FD5F21" w:rsidRPr="000E7AE4">
        <w:rPr>
          <w:rFonts w:ascii="Arial" w:eastAsia="Aptos" w:hAnsi="Arial" w:cs="Arial"/>
          <w:b/>
          <w:bCs/>
          <w:kern w:val="2"/>
          <w:sz w:val="22"/>
          <w:szCs w:val="22"/>
          <w:lang w:val="ru-RU" w:eastAsia="en-US"/>
          <w14:ligatures w14:val="standardContextual"/>
        </w:rPr>
        <w:t>Устойчивое финансирование</w:t>
      </w:r>
    </w:p>
    <w:p w14:paraId="50D2D337" w14:textId="77777777" w:rsidR="00E054BA" w:rsidRPr="00543421" w:rsidRDefault="00E054BA" w:rsidP="00A30038">
      <w:pPr>
        <w:widowControl/>
        <w:autoSpaceDE/>
        <w:autoSpaceDN/>
        <w:adjustRightInd/>
        <w:jc w:val="both"/>
        <w:rPr>
          <w:rFonts w:ascii="Arial" w:eastAsia="Aptos" w:hAnsi="Arial" w:cs="Arial"/>
          <w:kern w:val="2"/>
          <w:sz w:val="22"/>
          <w:szCs w:val="22"/>
          <w:lang w:val="ru-RU" w:eastAsia="en-US"/>
          <w14:ligatures w14:val="standardContextual"/>
        </w:rPr>
      </w:pPr>
    </w:p>
    <w:p w14:paraId="55291EDA" w14:textId="073D2C22" w:rsidR="00543DEE" w:rsidRPr="00543421" w:rsidRDefault="00E91F14"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 xml:space="preserve">Учитывая глобальное значение Государственного </w:t>
      </w:r>
      <w:r w:rsidR="00543DEE" w:rsidRPr="000E7AE4">
        <w:rPr>
          <w:rFonts w:ascii="Arial" w:eastAsia="Aptos" w:hAnsi="Arial" w:cs="Arial"/>
          <w:kern w:val="2"/>
          <w:sz w:val="22"/>
          <w:szCs w:val="22"/>
          <w:lang w:val="ru-RU" w:eastAsia="en-US"/>
          <w14:ligatures w14:val="standardContextual"/>
        </w:rPr>
        <w:t>н</w:t>
      </w:r>
      <w:r w:rsidR="00496927" w:rsidRPr="000E7AE4">
        <w:rPr>
          <w:rFonts w:ascii="Arial" w:eastAsia="Aptos" w:hAnsi="Arial" w:cs="Arial"/>
          <w:kern w:val="2"/>
          <w:sz w:val="22"/>
          <w:szCs w:val="22"/>
          <w:lang w:val="ru-RU" w:eastAsia="en-US"/>
          <w14:ligatures w14:val="standardContextual"/>
        </w:rPr>
        <w:t>и</w:t>
      </w:r>
      <w:r w:rsidR="00543DEE" w:rsidRPr="000E7AE4">
        <w:rPr>
          <w:rFonts w:ascii="Arial" w:eastAsia="Aptos" w:hAnsi="Arial" w:cs="Arial"/>
          <w:kern w:val="2"/>
          <w:sz w:val="22"/>
          <w:szCs w:val="22"/>
          <w:lang w:val="ru-RU" w:eastAsia="en-US"/>
          <w14:ligatures w14:val="standardContextual"/>
        </w:rPr>
        <w:t xml:space="preserve">жнеамударьинского </w:t>
      </w:r>
      <w:r w:rsidRPr="000E7AE4">
        <w:rPr>
          <w:rFonts w:ascii="Arial" w:eastAsia="Aptos" w:hAnsi="Arial" w:cs="Arial"/>
          <w:kern w:val="2"/>
          <w:sz w:val="22"/>
          <w:szCs w:val="22"/>
          <w:lang w:val="ru-RU" w:eastAsia="en-US"/>
          <w14:ligatures w14:val="standardContextual"/>
        </w:rPr>
        <w:t xml:space="preserve">биосферного </w:t>
      </w:r>
      <w:r w:rsidR="00543DEE" w:rsidRPr="000E7AE4">
        <w:rPr>
          <w:rFonts w:ascii="Arial" w:eastAsia="Aptos" w:hAnsi="Arial" w:cs="Arial"/>
          <w:kern w:val="2"/>
          <w:sz w:val="22"/>
          <w:szCs w:val="22"/>
          <w:lang w:val="ru-RU" w:eastAsia="en-US"/>
          <w14:ligatures w14:val="standardContextual"/>
        </w:rPr>
        <w:t>резервата</w:t>
      </w:r>
      <w:r w:rsidR="00496927" w:rsidRPr="000E7AE4">
        <w:rPr>
          <w:rFonts w:ascii="Arial" w:eastAsia="Aptos" w:hAnsi="Arial" w:cs="Arial"/>
          <w:kern w:val="2"/>
          <w:sz w:val="22"/>
          <w:szCs w:val="22"/>
          <w:lang w:val="ru-RU" w:eastAsia="en-US"/>
          <w14:ligatures w14:val="standardContextual"/>
        </w:rPr>
        <w:t xml:space="preserve"> (НАБР)</w:t>
      </w:r>
      <w:r w:rsidRPr="000E7AE4">
        <w:rPr>
          <w:rFonts w:ascii="Arial" w:eastAsia="Aptos" w:hAnsi="Arial" w:cs="Arial"/>
          <w:kern w:val="2"/>
          <w:sz w:val="22"/>
          <w:szCs w:val="22"/>
          <w:lang w:val="ru-RU" w:eastAsia="en-US"/>
          <w14:ligatures w14:val="standardContextual"/>
        </w:rPr>
        <w:t xml:space="preserve">, в частности отражённое в его включении во Всемирную сеть биосферных резерватов ЮНЕСКО, целесообразно изучить подходы к устойчивому финансированию, которые могли бы поддержать долгосрочное сохранение тугайных </w:t>
      </w:r>
      <w:r w:rsidR="005F27D5">
        <w:rPr>
          <w:rFonts w:ascii="Arial" w:eastAsia="Aptos" w:hAnsi="Arial" w:cs="Arial"/>
          <w:kern w:val="2"/>
          <w:sz w:val="22"/>
          <w:szCs w:val="22"/>
          <w:lang w:val="ru-RU" w:eastAsia="en-US"/>
          <w14:ligatures w14:val="standardContextual"/>
        </w:rPr>
        <w:t>лесов</w:t>
      </w:r>
      <w:r w:rsidRPr="000E7AE4">
        <w:rPr>
          <w:rFonts w:ascii="Arial" w:eastAsia="Aptos" w:hAnsi="Arial" w:cs="Arial"/>
          <w:kern w:val="2"/>
          <w:sz w:val="22"/>
          <w:szCs w:val="22"/>
          <w:lang w:val="ru-RU" w:eastAsia="en-US"/>
          <w14:ligatures w14:val="standardContextual"/>
        </w:rPr>
        <w:t xml:space="preserve"> и связан</w:t>
      </w:r>
      <w:r w:rsidR="005F27D5">
        <w:rPr>
          <w:rFonts w:ascii="Arial" w:eastAsia="Aptos" w:hAnsi="Arial" w:cs="Arial"/>
          <w:kern w:val="2"/>
          <w:sz w:val="22"/>
          <w:szCs w:val="22"/>
          <w:lang w:val="ru-RU" w:eastAsia="en-US"/>
          <w14:ligatures w14:val="standardContextual"/>
        </w:rPr>
        <w:t>ых</w:t>
      </w:r>
      <w:r w:rsidRPr="000E7AE4">
        <w:rPr>
          <w:rFonts w:ascii="Arial" w:eastAsia="Aptos" w:hAnsi="Arial" w:cs="Arial"/>
          <w:kern w:val="2"/>
          <w:sz w:val="22"/>
          <w:szCs w:val="22"/>
          <w:lang w:val="ru-RU" w:eastAsia="en-US"/>
          <w14:ligatures w14:val="standardContextual"/>
        </w:rPr>
        <w:t xml:space="preserve"> с ними </w:t>
      </w:r>
      <w:r w:rsidRPr="000E7AE4">
        <w:rPr>
          <w:rFonts w:ascii="Arial" w:eastAsia="Aptos" w:hAnsi="Arial" w:cs="Arial"/>
          <w:kern w:val="2"/>
          <w:sz w:val="22"/>
          <w:szCs w:val="22"/>
          <w:lang w:val="ru-RU" w:eastAsia="en-US"/>
          <w14:ligatures w14:val="standardContextual"/>
        </w:rPr>
        <w:lastRenderedPageBreak/>
        <w:t xml:space="preserve">биоразнообразия. Эта территория сочетает </w:t>
      </w:r>
      <w:r w:rsidR="008232F7" w:rsidRPr="000E7AE4">
        <w:rPr>
          <w:rFonts w:ascii="Arial" w:eastAsia="Aptos" w:hAnsi="Arial" w:cs="Arial"/>
          <w:kern w:val="2"/>
          <w:sz w:val="22"/>
          <w:szCs w:val="22"/>
          <w:lang w:val="ru-RU" w:eastAsia="en-US"/>
          <w14:ligatures w14:val="standardContextual"/>
        </w:rPr>
        <w:t>редкие</w:t>
      </w:r>
      <w:r w:rsidRPr="000E7AE4">
        <w:rPr>
          <w:rFonts w:ascii="Arial" w:eastAsia="Aptos" w:hAnsi="Arial" w:cs="Arial"/>
          <w:kern w:val="2"/>
          <w:sz w:val="22"/>
          <w:szCs w:val="22"/>
          <w:lang w:val="ru-RU" w:eastAsia="en-US"/>
          <w14:ligatures w14:val="standardContextual"/>
        </w:rPr>
        <w:t xml:space="preserve"> </w:t>
      </w:r>
      <w:r w:rsidR="00FD0899" w:rsidRPr="000E7AE4">
        <w:rPr>
          <w:rFonts w:ascii="Arial" w:eastAsia="Aptos" w:hAnsi="Arial" w:cs="Arial"/>
          <w:kern w:val="2"/>
          <w:sz w:val="22"/>
          <w:szCs w:val="22"/>
          <w:lang w:val="ru-RU" w:eastAsia="en-US"/>
          <w14:ligatures w14:val="standardContextual"/>
        </w:rPr>
        <w:t>экосистемы</w:t>
      </w:r>
      <w:r w:rsidR="006B45C4" w:rsidRPr="000E7AE4">
        <w:rPr>
          <w:rFonts w:ascii="Arial" w:eastAsia="Aptos" w:hAnsi="Arial" w:cs="Arial"/>
          <w:kern w:val="2"/>
          <w:sz w:val="22"/>
          <w:szCs w:val="22"/>
          <w:lang w:val="ru-RU" w:eastAsia="en-US"/>
          <w14:ligatures w14:val="standardContextual"/>
        </w:rPr>
        <w:t xml:space="preserve">, находящиеся под угрозой исчезновения по всему миру </w:t>
      </w:r>
      <w:r w:rsidRPr="000E7AE4">
        <w:rPr>
          <w:rFonts w:ascii="Arial" w:eastAsia="Aptos" w:hAnsi="Arial" w:cs="Arial"/>
          <w:kern w:val="2"/>
          <w:sz w:val="22"/>
          <w:szCs w:val="22"/>
          <w:lang w:val="ru-RU" w:eastAsia="en-US"/>
          <w14:ligatures w14:val="standardContextual"/>
        </w:rPr>
        <w:t>с популяциями бухарского оленя и других эндемичных и находящихся под угрозой исчезновения видов</w:t>
      </w:r>
      <w:r w:rsidR="001923DF" w:rsidRPr="000E7AE4">
        <w:rPr>
          <w:rFonts w:ascii="Arial" w:eastAsia="Aptos" w:hAnsi="Arial" w:cs="Arial"/>
          <w:kern w:val="2"/>
          <w:sz w:val="22"/>
          <w:szCs w:val="22"/>
          <w:lang w:val="ru-RU" w:eastAsia="en-US"/>
          <w14:ligatures w14:val="standardContextual"/>
        </w:rPr>
        <w:t>, имеющих международное значение</w:t>
      </w:r>
      <w:r w:rsidRPr="000E7AE4">
        <w:rPr>
          <w:rFonts w:ascii="Arial" w:eastAsia="Aptos" w:hAnsi="Arial" w:cs="Arial"/>
          <w:kern w:val="2"/>
          <w:sz w:val="22"/>
          <w:szCs w:val="22"/>
          <w:lang w:val="ru-RU" w:eastAsia="en-US"/>
          <w14:ligatures w14:val="standardContextual"/>
        </w:rPr>
        <w:t xml:space="preserve">. Поэтому инвестиции в данную территорию могут обеспечивать многочисленные и измеримые природоохранные результаты, включая улучшение связанности мест обитания, восстановление экосистем и восстановление популяций видов, одновременно поддерживая экосистемные услуги и </w:t>
      </w:r>
      <w:r w:rsidR="005D543A">
        <w:rPr>
          <w:rFonts w:ascii="Arial" w:eastAsia="Aptos" w:hAnsi="Arial" w:cs="Arial"/>
          <w:kern w:val="2"/>
          <w:sz w:val="22"/>
          <w:szCs w:val="22"/>
          <w:lang w:val="ru-RU" w:eastAsia="en-US"/>
          <w14:ligatures w14:val="standardContextual"/>
        </w:rPr>
        <w:t>источники доходов</w:t>
      </w:r>
      <w:r w:rsidRPr="000E7AE4">
        <w:rPr>
          <w:rFonts w:ascii="Arial" w:eastAsia="Aptos" w:hAnsi="Arial" w:cs="Arial"/>
          <w:kern w:val="2"/>
          <w:sz w:val="22"/>
          <w:szCs w:val="22"/>
          <w:lang w:val="ru-RU" w:eastAsia="en-US"/>
          <w14:ligatures w14:val="standardContextual"/>
        </w:rPr>
        <w:t xml:space="preserve"> местн</w:t>
      </w:r>
      <w:r w:rsidR="0004288C" w:rsidRPr="000E7AE4">
        <w:rPr>
          <w:rFonts w:ascii="Arial" w:eastAsia="Aptos" w:hAnsi="Arial" w:cs="Arial"/>
          <w:kern w:val="2"/>
          <w:sz w:val="22"/>
          <w:szCs w:val="22"/>
          <w:lang w:val="ru-RU" w:eastAsia="en-US"/>
          <w14:ligatures w14:val="standardContextual"/>
        </w:rPr>
        <w:t>ого населения</w:t>
      </w:r>
      <w:r w:rsidRPr="000E7AE4">
        <w:rPr>
          <w:rFonts w:ascii="Arial" w:eastAsia="Aptos" w:hAnsi="Arial" w:cs="Arial"/>
          <w:kern w:val="2"/>
          <w:sz w:val="22"/>
          <w:szCs w:val="22"/>
          <w:lang w:val="ru-RU" w:eastAsia="en-US"/>
          <w14:ligatures w14:val="standardContextual"/>
        </w:rPr>
        <w:t>.</w:t>
      </w:r>
    </w:p>
    <w:p w14:paraId="1DD5D5B6" w14:textId="77777777" w:rsidR="00E054BA" w:rsidRPr="00543421" w:rsidRDefault="00E054BA" w:rsidP="00A30038">
      <w:pPr>
        <w:widowControl/>
        <w:autoSpaceDE/>
        <w:autoSpaceDN/>
        <w:adjustRightInd/>
        <w:jc w:val="both"/>
        <w:rPr>
          <w:rFonts w:ascii="Arial" w:eastAsia="Aptos" w:hAnsi="Arial" w:cs="Arial"/>
          <w:kern w:val="2"/>
          <w:sz w:val="22"/>
          <w:szCs w:val="22"/>
          <w:lang w:val="ru-RU" w:eastAsia="en-US"/>
          <w14:ligatures w14:val="standardContextual"/>
        </w:rPr>
      </w:pPr>
    </w:p>
    <w:p w14:paraId="2028A6C7" w14:textId="77777777" w:rsidR="0002070E" w:rsidRPr="00543421" w:rsidRDefault="0002070E"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Можно рассмотреть целый ряд механизмов финансирования, включая платежи за экосистемные услуги, природоохранные кредиты, финансирование мер по адаптации к изменению климата, углеродное финансирование, связанное с восстановлением тугайных лесов, целевые фонды охраны природы и модели смешанного финансирования. Вместе с тем важно тщательно оценивать применимость таких подходов с учётом экологического и социально-экономического контекста, а также принимать во внимание, что для запуска восстановительных мероприятий, создания надёжных систем мониторинга и верификации и обеспечения эффективного долгосрочного управления могут потребоваться значительные первоначальные инвестиции. Это необходимо для обеспечения финансовой устойчивости после завершения первоначальной донорской поддержки.</w:t>
      </w:r>
    </w:p>
    <w:p w14:paraId="1ECF9EDE" w14:textId="77777777" w:rsidR="00E054BA" w:rsidRPr="00543421" w:rsidRDefault="00E054BA" w:rsidP="00A30038">
      <w:pPr>
        <w:widowControl/>
        <w:autoSpaceDE/>
        <w:autoSpaceDN/>
        <w:adjustRightInd/>
        <w:jc w:val="both"/>
        <w:rPr>
          <w:rFonts w:ascii="Arial" w:eastAsia="Aptos" w:hAnsi="Arial" w:cs="Arial"/>
          <w:kern w:val="2"/>
          <w:sz w:val="22"/>
          <w:szCs w:val="22"/>
          <w:lang w:val="ru-RU" w:eastAsia="en-US"/>
          <w14:ligatures w14:val="standardContextual"/>
        </w:rPr>
      </w:pPr>
    </w:p>
    <w:p w14:paraId="46D9FB41" w14:textId="297C3E2F" w:rsidR="00D31D35" w:rsidRPr="00543421" w:rsidRDefault="00D31D35"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 xml:space="preserve">В Центральной Азии </w:t>
      </w:r>
      <w:r w:rsidRPr="000E7AE4">
        <w:rPr>
          <w:rFonts w:ascii="Arial" w:eastAsia="Aptos" w:hAnsi="Arial" w:cs="Arial"/>
          <w:b/>
          <w:bCs/>
          <w:kern w:val="2"/>
          <w:sz w:val="22"/>
          <w:szCs w:val="22"/>
          <w:lang w:val="ru-RU" w:eastAsia="en-US"/>
          <w14:ligatures w14:val="standardContextual"/>
        </w:rPr>
        <w:t>Инициатива ПРООН по финансированию биоразнообразия (</w:t>
      </w:r>
      <w:r w:rsidRPr="000E7AE4">
        <w:rPr>
          <w:rFonts w:ascii="Arial" w:eastAsia="Aptos" w:hAnsi="Arial" w:cs="Arial"/>
          <w:b/>
          <w:bCs/>
          <w:kern w:val="2"/>
          <w:sz w:val="22"/>
          <w:szCs w:val="22"/>
          <w:lang w:eastAsia="en-US"/>
          <w14:ligatures w14:val="standardContextual"/>
        </w:rPr>
        <w:t>BIOFIN</w:t>
      </w:r>
      <w:r w:rsidRPr="000E7AE4">
        <w:rPr>
          <w:rFonts w:ascii="Arial" w:eastAsia="Aptos" w:hAnsi="Arial" w:cs="Arial"/>
          <w:b/>
          <w:bCs/>
          <w:kern w:val="2"/>
          <w:sz w:val="22"/>
          <w:szCs w:val="22"/>
          <w:lang w:val="ru-RU" w:eastAsia="en-US"/>
          <w14:ligatures w14:val="standardContextual"/>
        </w:rPr>
        <w:t>)</w:t>
      </w:r>
      <w:r w:rsidRPr="000E7AE4">
        <w:rPr>
          <w:rFonts w:ascii="Arial" w:eastAsia="Aptos" w:hAnsi="Arial" w:cs="Arial"/>
          <w:kern w:val="2"/>
          <w:sz w:val="22"/>
          <w:szCs w:val="22"/>
          <w:lang w:val="ru-RU" w:eastAsia="en-US"/>
          <w14:ligatures w14:val="standardContextual"/>
        </w:rPr>
        <w:t xml:space="preserve"> уже оказала поддержку Казахстану, Кыргызской Республике и Узбекистану в анализе потребностей в финансировании биоразнообразия и выявлении финансовых решений, включая укрепление финансирования особо охраняемых природных территорий, компенсационные механизмы в области биоразнообразия, экотуризм, подходы, связанные с углеродным финансированием, и другие механизмы мобилизации ресурсов. </w:t>
      </w:r>
      <w:r w:rsidR="007B7213" w:rsidRPr="000E7AE4">
        <w:rPr>
          <w:rFonts w:ascii="Arial" w:eastAsia="Aptos" w:hAnsi="Arial" w:cs="Arial"/>
          <w:kern w:val="2"/>
          <w:sz w:val="22"/>
          <w:szCs w:val="22"/>
          <w:lang w:val="ru-RU" w:eastAsia="en-US"/>
          <w14:ligatures w14:val="standardContextual"/>
        </w:rPr>
        <w:t xml:space="preserve">В рамках </w:t>
      </w:r>
      <w:r w:rsidR="00164178" w:rsidRPr="000E7AE4">
        <w:rPr>
          <w:rFonts w:ascii="Arial" w:eastAsia="Aptos" w:hAnsi="Arial" w:cs="Arial"/>
          <w:b/>
          <w:bCs/>
          <w:kern w:val="2"/>
          <w:sz w:val="22"/>
          <w:szCs w:val="22"/>
          <w:lang w:eastAsia="en-US"/>
          <w14:ligatures w14:val="standardContextual"/>
        </w:rPr>
        <w:t>BIOFIN</w:t>
      </w:r>
      <w:r w:rsidR="00164178" w:rsidRPr="000E7AE4">
        <w:rPr>
          <w:rFonts w:ascii="Arial" w:eastAsia="Aptos" w:hAnsi="Arial" w:cs="Arial"/>
          <w:kern w:val="2"/>
          <w:sz w:val="22"/>
          <w:szCs w:val="22"/>
          <w:lang w:val="ru-RU" w:eastAsia="en-US"/>
          <w14:ligatures w14:val="standardContextual"/>
        </w:rPr>
        <w:t xml:space="preserve"> </w:t>
      </w:r>
      <w:r w:rsidR="007B7213" w:rsidRPr="000E7AE4">
        <w:rPr>
          <w:rFonts w:ascii="Arial" w:eastAsia="Aptos" w:hAnsi="Arial" w:cs="Arial"/>
          <w:kern w:val="2"/>
          <w:sz w:val="22"/>
          <w:szCs w:val="22"/>
          <w:lang w:val="ru-RU" w:eastAsia="en-US"/>
          <w14:ligatures w14:val="standardContextual"/>
        </w:rPr>
        <w:t xml:space="preserve">ПРООН </w:t>
      </w:r>
      <w:r w:rsidR="00164178" w:rsidRPr="000E7AE4">
        <w:rPr>
          <w:rFonts w:ascii="Arial" w:eastAsia="Aptos" w:hAnsi="Arial" w:cs="Arial"/>
          <w:kern w:val="2"/>
          <w:sz w:val="22"/>
          <w:szCs w:val="22"/>
          <w:lang w:val="ru-RU" w:eastAsia="en-US"/>
          <w14:ligatures w14:val="standardContextual"/>
        </w:rPr>
        <w:t>совместно с Министерством охраны окружающей среды Туркменистана также начали работать над выявлением финансовых решений</w:t>
      </w:r>
      <w:r w:rsidR="001F30BF">
        <w:rPr>
          <w:rFonts w:ascii="Arial" w:eastAsia="Aptos" w:hAnsi="Arial" w:cs="Arial"/>
          <w:kern w:val="2"/>
          <w:sz w:val="22"/>
          <w:szCs w:val="22"/>
          <w:lang w:val="ru-RU" w:eastAsia="en-US"/>
          <w14:ligatures w14:val="standardContextual"/>
        </w:rPr>
        <w:t xml:space="preserve"> для сохранения биоразнообразия страны</w:t>
      </w:r>
      <w:r w:rsidR="00164178" w:rsidRPr="000E7AE4">
        <w:rPr>
          <w:rFonts w:ascii="Arial" w:eastAsia="Aptos" w:hAnsi="Arial" w:cs="Arial"/>
          <w:kern w:val="2"/>
          <w:sz w:val="22"/>
          <w:szCs w:val="22"/>
          <w:lang w:val="ru-RU" w:eastAsia="en-US"/>
          <w14:ligatures w14:val="standardContextual"/>
        </w:rPr>
        <w:t xml:space="preserve">. </w:t>
      </w:r>
      <w:r w:rsidRPr="000E7AE4">
        <w:rPr>
          <w:rFonts w:ascii="Arial" w:eastAsia="Aptos" w:hAnsi="Arial" w:cs="Arial"/>
          <w:kern w:val="2"/>
          <w:sz w:val="22"/>
          <w:szCs w:val="22"/>
          <w:lang w:val="ru-RU" w:eastAsia="en-US"/>
          <w14:ligatures w14:val="standardContextual"/>
        </w:rPr>
        <w:t xml:space="preserve">Кроме того, доклад </w:t>
      </w:r>
      <w:proofErr w:type="spellStart"/>
      <w:r w:rsidRPr="000E7AE4">
        <w:rPr>
          <w:rFonts w:ascii="Arial" w:eastAsia="Aptos" w:hAnsi="Arial" w:cs="Arial"/>
          <w:kern w:val="2"/>
          <w:sz w:val="22"/>
          <w:szCs w:val="22"/>
          <w:lang w:eastAsia="en-US"/>
          <w14:ligatures w14:val="standardContextual"/>
        </w:rPr>
        <w:t>BfN</w:t>
      </w:r>
      <w:proofErr w:type="spellEnd"/>
      <w:r w:rsidRPr="000E7AE4">
        <w:rPr>
          <w:rFonts w:ascii="Arial" w:eastAsia="Aptos" w:hAnsi="Arial" w:cs="Arial"/>
          <w:kern w:val="2"/>
          <w:sz w:val="22"/>
          <w:szCs w:val="22"/>
          <w:lang w:val="ru-RU" w:eastAsia="en-US"/>
          <w14:ligatures w14:val="standardContextual"/>
        </w:rPr>
        <w:t xml:space="preserve">–КМВ </w:t>
      </w:r>
      <w:r w:rsidRPr="000E7AE4">
        <w:rPr>
          <w:rFonts w:ascii="Arial" w:eastAsia="Aptos" w:hAnsi="Arial" w:cs="Arial"/>
          <w:b/>
          <w:bCs/>
          <w:kern w:val="2"/>
          <w:sz w:val="22"/>
          <w:szCs w:val="22"/>
          <w:lang w:val="ru-RU" w:eastAsia="en-US"/>
          <w14:ligatures w14:val="standardContextual"/>
        </w:rPr>
        <w:t>«Варианты финансирования Центральноазиатской инициативы по сохранению млекопитающих (ЦАИМ)»</w:t>
      </w:r>
      <w:r w:rsidRPr="000E7AE4">
        <w:rPr>
          <w:rFonts w:ascii="Arial" w:eastAsia="Aptos" w:hAnsi="Arial" w:cs="Arial"/>
          <w:kern w:val="2"/>
          <w:sz w:val="22"/>
          <w:szCs w:val="22"/>
          <w:lang w:val="ru-RU" w:eastAsia="en-US"/>
          <w14:ligatures w14:val="standardContextual"/>
        </w:rPr>
        <w:t xml:space="preserve"> может служить полезным ресурсом для рассмотрения инновационных подходов к финансированию наряду с государственными бюджетами, донорским финансированием и привлечением частного сектора.</w:t>
      </w:r>
    </w:p>
    <w:p w14:paraId="283AE36E" w14:textId="77777777" w:rsidR="00E054BA" w:rsidRPr="00543421" w:rsidRDefault="00E054BA" w:rsidP="00A30038">
      <w:pPr>
        <w:widowControl/>
        <w:autoSpaceDE/>
        <w:autoSpaceDN/>
        <w:adjustRightInd/>
        <w:jc w:val="both"/>
        <w:rPr>
          <w:rFonts w:ascii="Arial" w:eastAsia="Aptos" w:hAnsi="Arial" w:cs="Arial"/>
          <w:kern w:val="2"/>
          <w:sz w:val="22"/>
          <w:szCs w:val="22"/>
          <w:lang w:val="ru-RU" w:eastAsia="en-US"/>
          <w14:ligatures w14:val="standardContextual"/>
        </w:rPr>
      </w:pPr>
    </w:p>
    <w:p w14:paraId="0943A91F" w14:textId="7342267A" w:rsidR="00321C36" w:rsidRPr="00D40B54" w:rsidRDefault="00321C36"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 xml:space="preserve">Опираясь на существующие инициативы и исследования, сотрудничество с ПРООН </w:t>
      </w:r>
      <w:r w:rsidRPr="000E7AE4">
        <w:rPr>
          <w:rFonts w:ascii="Arial" w:eastAsia="Aptos" w:hAnsi="Arial" w:cs="Arial"/>
          <w:kern w:val="2"/>
          <w:sz w:val="22"/>
          <w:szCs w:val="22"/>
          <w:lang w:eastAsia="en-US"/>
          <w14:ligatures w14:val="standardContextual"/>
        </w:rPr>
        <w:t>BIOFIN</w:t>
      </w:r>
      <w:r w:rsidRPr="000E7AE4">
        <w:rPr>
          <w:rFonts w:ascii="Arial" w:eastAsia="Aptos" w:hAnsi="Arial" w:cs="Arial"/>
          <w:kern w:val="2"/>
          <w:sz w:val="22"/>
          <w:szCs w:val="22"/>
          <w:lang w:val="ru-RU" w:eastAsia="en-US"/>
          <w14:ligatures w14:val="standardContextual"/>
        </w:rPr>
        <w:t xml:space="preserve"> и другими соответствующими партнёрами могло бы способствовать проведению более детальной оценки осуществимости различных механизмов финансирования для </w:t>
      </w:r>
      <w:r w:rsidR="00BF166E" w:rsidRPr="000E7AE4">
        <w:rPr>
          <w:rFonts w:ascii="Arial" w:eastAsia="Aptos" w:hAnsi="Arial" w:cs="Arial"/>
          <w:kern w:val="2"/>
          <w:sz w:val="22"/>
          <w:szCs w:val="22"/>
          <w:lang w:val="ru-RU" w:eastAsia="en-US"/>
          <w14:ligatures w14:val="standardContextual"/>
        </w:rPr>
        <w:t>НАБР</w:t>
      </w:r>
      <w:r w:rsidRPr="000E7AE4">
        <w:rPr>
          <w:rFonts w:ascii="Arial" w:eastAsia="Aptos" w:hAnsi="Arial" w:cs="Arial"/>
          <w:kern w:val="2"/>
          <w:sz w:val="22"/>
          <w:szCs w:val="22"/>
          <w:lang w:val="ru-RU" w:eastAsia="en-US"/>
          <w14:ligatures w14:val="standardContextual"/>
        </w:rPr>
        <w:t xml:space="preserve"> и выявлению наиболее перспективных концепций для включения в будущие программы финансирования.</w:t>
      </w:r>
    </w:p>
    <w:p w14:paraId="3711C206" w14:textId="77777777" w:rsidR="00E054BA" w:rsidRPr="00D40B54" w:rsidRDefault="00E054BA" w:rsidP="00A30038">
      <w:pPr>
        <w:widowControl/>
        <w:autoSpaceDE/>
        <w:autoSpaceDN/>
        <w:adjustRightInd/>
        <w:jc w:val="both"/>
        <w:rPr>
          <w:rFonts w:ascii="Arial" w:eastAsia="Aptos" w:hAnsi="Arial" w:cs="Arial"/>
          <w:kern w:val="2"/>
          <w:sz w:val="22"/>
          <w:szCs w:val="22"/>
          <w:lang w:val="ru-RU" w:eastAsia="en-US"/>
          <w14:ligatures w14:val="standardContextual"/>
        </w:rPr>
      </w:pPr>
    </w:p>
    <w:p w14:paraId="4125D04D" w14:textId="4A3C2F21" w:rsidR="00BF166E" w:rsidRPr="00543421" w:rsidRDefault="00BF166E" w:rsidP="00A30038">
      <w:pPr>
        <w:widowControl/>
        <w:autoSpaceDE/>
        <w:autoSpaceDN/>
        <w:adjustRightInd/>
        <w:jc w:val="both"/>
        <w:rPr>
          <w:rFonts w:ascii="Arial" w:eastAsia="Aptos" w:hAnsi="Arial" w:cs="Arial"/>
          <w:kern w:val="2"/>
          <w:sz w:val="22"/>
          <w:szCs w:val="22"/>
          <w:lang w:val="ru-RU" w:eastAsia="en-US"/>
          <w14:ligatures w14:val="standardContextual"/>
        </w:rPr>
      </w:pPr>
      <w:r w:rsidRPr="000E7AE4">
        <w:rPr>
          <w:rFonts w:ascii="Arial" w:eastAsia="Aptos" w:hAnsi="Arial" w:cs="Arial"/>
          <w:kern w:val="2"/>
          <w:sz w:val="22"/>
          <w:szCs w:val="22"/>
          <w:lang w:val="ru-RU" w:eastAsia="en-US"/>
          <w14:ligatures w14:val="standardContextual"/>
        </w:rPr>
        <w:t xml:space="preserve">В качестве первого шага целесообразно детально оценить, какие механизмы являются экологически, юридически и финансово осуществимыми в условиях ландшафта нижнего течения Амударьи и какие из них могут реально обеспечить природоохранные и социально-экономические выгоды для </w:t>
      </w:r>
      <w:r w:rsidR="008C3F67">
        <w:rPr>
          <w:rFonts w:ascii="Arial" w:eastAsia="Aptos" w:hAnsi="Arial" w:cs="Arial"/>
          <w:kern w:val="2"/>
          <w:sz w:val="22"/>
          <w:szCs w:val="22"/>
          <w:lang w:val="ru-RU" w:eastAsia="en-US"/>
          <w14:ligatures w14:val="standardContextual"/>
        </w:rPr>
        <w:t>со</w:t>
      </w:r>
      <w:r w:rsidR="0093215C">
        <w:rPr>
          <w:rFonts w:ascii="Arial" w:eastAsia="Aptos" w:hAnsi="Arial" w:cs="Arial"/>
          <w:kern w:val="2"/>
          <w:sz w:val="22"/>
          <w:szCs w:val="22"/>
          <w:lang w:val="ru-RU" w:eastAsia="en-US"/>
          <w14:ligatures w14:val="standardContextual"/>
        </w:rPr>
        <w:t xml:space="preserve">хранения </w:t>
      </w:r>
      <w:r w:rsidRPr="000E7AE4">
        <w:rPr>
          <w:rFonts w:ascii="Arial" w:eastAsia="Aptos" w:hAnsi="Arial" w:cs="Arial"/>
          <w:kern w:val="2"/>
          <w:sz w:val="22"/>
          <w:szCs w:val="22"/>
          <w:lang w:val="ru-RU" w:eastAsia="en-US"/>
          <w14:ligatures w14:val="standardContextual"/>
        </w:rPr>
        <w:t>бухарского оленя в достаточном масштабе. Наиболее перспективные варианты могут затем быть включены в будущие проектные предложения или национальные стратегии финансирования, в том числе в предложения, предусматривающие первоначальные инвестиции для создания необходимых механизмов управления, потенциала, систем мониторинга и проведения восстановительных мероприятий.</w:t>
      </w:r>
    </w:p>
    <w:p w14:paraId="62A3A16B" w14:textId="77777777" w:rsidR="0021222F" w:rsidRPr="00543421" w:rsidRDefault="0021222F" w:rsidP="00A30038">
      <w:pPr>
        <w:widowControl/>
        <w:autoSpaceDE/>
        <w:autoSpaceDN/>
        <w:adjustRightInd/>
        <w:jc w:val="both"/>
        <w:rPr>
          <w:rFonts w:ascii="Arial" w:eastAsia="Aptos" w:hAnsi="Arial" w:cs="Arial"/>
          <w:kern w:val="2"/>
          <w:sz w:val="22"/>
          <w:szCs w:val="22"/>
          <w:lang w:val="ru-RU" w:eastAsia="en-US"/>
          <w14:ligatures w14:val="standardContextual"/>
        </w:rPr>
      </w:pPr>
    </w:p>
    <w:p w14:paraId="1948D8A0" w14:textId="77777777" w:rsidR="00167A0D" w:rsidRPr="000E7AE4" w:rsidRDefault="00167A0D" w:rsidP="00131D1C">
      <w:pPr>
        <w:widowControl/>
        <w:autoSpaceDE/>
        <w:autoSpaceDN/>
        <w:adjustRightInd/>
        <w:spacing w:after="160" w:line="259" w:lineRule="auto"/>
        <w:rPr>
          <w:rFonts w:ascii="Arial" w:eastAsia="Aptos" w:hAnsi="Arial" w:cs="Arial"/>
          <w:kern w:val="2"/>
          <w:sz w:val="22"/>
          <w:szCs w:val="22"/>
          <w:lang w:val="ru-RU" w:eastAsia="en-US"/>
          <w14:ligatures w14:val="standardContextual"/>
        </w:rPr>
        <w:sectPr w:rsidR="00167A0D" w:rsidRPr="000E7AE4" w:rsidSect="00F969ED">
          <w:headerReference w:type="even" r:id="rId22"/>
          <w:headerReference w:type="default" r:id="rId23"/>
          <w:headerReference w:type="first" r:id="rId24"/>
          <w:footerReference w:type="first" r:id="rId25"/>
          <w:pgSz w:w="11905" w:h="16837"/>
          <w:pgMar w:top="1134" w:right="1134" w:bottom="1134" w:left="1134" w:header="426" w:footer="708" w:gutter="0"/>
          <w:cols w:space="720"/>
          <w:titlePg/>
          <w:docGrid w:linePitch="272"/>
        </w:sectPr>
      </w:pPr>
    </w:p>
    <w:p w14:paraId="1E603C7E" w14:textId="10A5E698" w:rsidR="006E5625" w:rsidRPr="000E7AE4" w:rsidRDefault="0021222F" w:rsidP="00F70449">
      <w:pPr>
        <w:ind w:right="-315"/>
        <w:jc w:val="right"/>
        <w:rPr>
          <w:rFonts w:ascii="Arial" w:eastAsia="Arial" w:hAnsi="Arial" w:cs="Arial"/>
          <w:b/>
          <w:sz w:val="22"/>
          <w:szCs w:val="22"/>
          <w:lang w:val="ru-RU"/>
        </w:rPr>
      </w:pPr>
      <w:r w:rsidRPr="000E7AE4">
        <w:rPr>
          <w:rFonts w:ascii="Arial" w:eastAsia="Arial" w:hAnsi="Arial" w:cs="Arial"/>
          <w:b/>
          <w:sz w:val="22"/>
          <w:szCs w:val="22"/>
          <w:lang w:val="ru-RU"/>
        </w:rPr>
        <w:lastRenderedPageBreak/>
        <w:t xml:space="preserve">ПРИЛОЖЕНИЕ </w:t>
      </w:r>
      <w:r w:rsidRPr="000E7AE4">
        <w:rPr>
          <w:rFonts w:ascii="Arial" w:eastAsia="Arial" w:hAnsi="Arial" w:cs="Arial"/>
          <w:b/>
          <w:sz w:val="22"/>
          <w:szCs w:val="22"/>
        </w:rPr>
        <w:t>II</w:t>
      </w:r>
    </w:p>
    <w:p w14:paraId="529C427C" w14:textId="77777777" w:rsidR="006E5625" w:rsidRPr="000E7AE4" w:rsidRDefault="006E5625" w:rsidP="00F70449">
      <w:pPr>
        <w:ind w:right="-315"/>
        <w:jc w:val="right"/>
        <w:rPr>
          <w:rFonts w:ascii="Arial" w:eastAsia="Arial" w:hAnsi="Arial" w:cs="Arial"/>
          <w:b/>
          <w:sz w:val="22"/>
          <w:szCs w:val="22"/>
          <w:lang w:val="ru-RU"/>
        </w:rPr>
      </w:pPr>
    </w:p>
    <w:p w14:paraId="7F95A40C" w14:textId="1714072E" w:rsidR="00CB43B7" w:rsidRPr="00543421" w:rsidRDefault="004939B2" w:rsidP="00F70449">
      <w:pPr>
        <w:ind w:right="-315"/>
        <w:jc w:val="center"/>
        <w:rPr>
          <w:rFonts w:ascii="Arial" w:eastAsia="Arial" w:hAnsi="Arial" w:cs="Arial"/>
          <w:b/>
          <w:sz w:val="22"/>
          <w:szCs w:val="22"/>
          <w:lang w:val="ru-RU"/>
        </w:rPr>
      </w:pPr>
      <w:r w:rsidRPr="000E7AE4">
        <w:rPr>
          <w:rFonts w:ascii="Arial" w:eastAsia="Aptos" w:hAnsi="Arial" w:cs="Arial"/>
          <w:b/>
          <w:bCs/>
          <w:kern w:val="2"/>
          <w:sz w:val="22"/>
          <w:szCs w:val="22"/>
          <w:lang w:val="ru-RU" w:eastAsia="en-US"/>
          <w14:ligatures w14:val="standardContextual"/>
        </w:rPr>
        <w:t xml:space="preserve">ПРОЕКТ РАМКИ ПРИВЛЕЧЕНИЯ ФИНАНСИРОВАНИЯ ДЛЯ </w:t>
      </w:r>
      <w:r w:rsidR="003E3D2F" w:rsidRPr="000E7AE4">
        <w:rPr>
          <w:rFonts w:ascii="Arial" w:eastAsia="Aptos" w:hAnsi="Arial" w:cs="Arial"/>
          <w:b/>
          <w:bCs/>
          <w:kern w:val="2"/>
          <w:sz w:val="22"/>
          <w:szCs w:val="22"/>
          <w:lang w:val="ru-RU" w:eastAsia="en-US"/>
          <w14:ligatures w14:val="standardContextual"/>
        </w:rPr>
        <w:t xml:space="preserve">ПОДДЕРЖКИ </w:t>
      </w:r>
      <w:r w:rsidRPr="000E7AE4">
        <w:rPr>
          <w:rFonts w:ascii="Arial" w:eastAsia="Aptos" w:hAnsi="Arial" w:cs="Arial"/>
          <w:b/>
          <w:bCs/>
          <w:kern w:val="2"/>
          <w:sz w:val="22"/>
          <w:szCs w:val="22"/>
          <w:lang w:val="ru-RU" w:eastAsia="en-US"/>
          <w14:ligatures w14:val="standardContextual"/>
        </w:rPr>
        <w:t>РЕАЛИЗАЦИИ ПЛАНА ДЕЙСТВИЙ ПО ОБЕСПЕЧЕНИЮ СВЯЗНОСТИ МЕСТООБИТАНИЙ БУХАРСКОГО ОЛЕНЯ В НИЖНЕМ ТЕЧЕНИИ АМУДАРЬИ (НАПДОС)</w:t>
      </w:r>
    </w:p>
    <w:p w14:paraId="22BE5EC9" w14:textId="77777777" w:rsidR="0021222F" w:rsidRPr="00543421" w:rsidRDefault="0021222F" w:rsidP="00AA6C04">
      <w:pPr>
        <w:jc w:val="both"/>
        <w:rPr>
          <w:rFonts w:ascii="Arial" w:eastAsia="Arial" w:hAnsi="Arial" w:cs="Arial"/>
          <w:b/>
          <w:sz w:val="22"/>
          <w:szCs w:val="22"/>
          <w:lang w:val="ru-RU"/>
        </w:rPr>
      </w:pPr>
    </w:p>
    <w:tbl>
      <w:tblPr>
        <w:tblStyle w:val="TableGrid"/>
        <w:tblW w:w="5121" w:type="pct"/>
        <w:tblLook w:val="04A0" w:firstRow="1" w:lastRow="0" w:firstColumn="1" w:lastColumn="0" w:noHBand="0" w:noVBand="1"/>
      </w:tblPr>
      <w:tblGrid>
        <w:gridCol w:w="2830"/>
        <w:gridCol w:w="1446"/>
        <w:gridCol w:w="1921"/>
        <w:gridCol w:w="2180"/>
        <w:gridCol w:w="1822"/>
        <w:gridCol w:w="4712"/>
      </w:tblGrid>
      <w:tr w:rsidR="00447A29" w:rsidRPr="000E7AE4" w14:paraId="52C24027" w14:textId="0ECF0551" w:rsidTr="00B3153A">
        <w:trPr>
          <w:tblHeader/>
        </w:trPr>
        <w:tc>
          <w:tcPr>
            <w:tcW w:w="949" w:type="pct"/>
          </w:tcPr>
          <w:p w14:paraId="045EEC7F" w14:textId="12505EA2" w:rsidR="00447A29" w:rsidRPr="000E7AE4" w:rsidRDefault="00EA156B" w:rsidP="0021222F">
            <w:pPr>
              <w:spacing w:before="40" w:after="40"/>
              <w:jc w:val="both"/>
              <w:rPr>
                <w:rFonts w:ascii="Arial" w:eastAsia="Arial" w:hAnsi="Arial" w:cs="Arial"/>
                <w:b/>
                <w:sz w:val="22"/>
                <w:szCs w:val="22"/>
                <w:lang w:val="ru-RU"/>
              </w:rPr>
            </w:pPr>
            <w:r w:rsidRPr="000E7AE4">
              <w:rPr>
                <w:rFonts w:ascii="Arial" w:eastAsia="Arial" w:hAnsi="Arial" w:cs="Arial"/>
                <w:b/>
                <w:sz w:val="22"/>
                <w:szCs w:val="22"/>
                <w:lang w:val="ru-RU"/>
              </w:rPr>
              <w:t>Действия</w:t>
            </w:r>
          </w:p>
        </w:tc>
        <w:tc>
          <w:tcPr>
            <w:tcW w:w="485" w:type="pct"/>
          </w:tcPr>
          <w:p w14:paraId="4350EB82" w14:textId="2D507D56" w:rsidR="00447A29" w:rsidRPr="000E7AE4" w:rsidRDefault="00EA156B" w:rsidP="0021222F">
            <w:pPr>
              <w:spacing w:before="40" w:after="40"/>
              <w:jc w:val="both"/>
              <w:rPr>
                <w:rFonts w:ascii="Arial" w:eastAsia="Arial" w:hAnsi="Arial" w:cs="Arial"/>
                <w:b/>
                <w:sz w:val="22"/>
                <w:szCs w:val="22"/>
              </w:rPr>
            </w:pPr>
            <w:r w:rsidRPr="000E7AE4">
              <w:rPr>
                <w:rFonts w:ascii="Arial" w:eastAsia="Arial" w:hAnsi="Arial" w:cs="Arial"/>
                <w:b/>
                <w:sz w:val="22"/>
                <w:szCs w:val="22"/>
                <w:lang w:val="ru-RU"/>
              </w:rPr>
              <w:t>Приоритет</w:t>
            </w:r>
            <w:r w:rsidR="00447A29" w:rsidRPr="000E7AE4">
              <w:rPr>
                <w:rFonts w:ascii="Arial" w:eastAsia="Arial" w:hAnsi="Arial" w:cs="Arial"/>
                <w:b/>
                <w:sz w:val="22"/>
                <w:szCs w:val="22"/>
              </w:rPr>
              <w:t xml:space="preserve"> </w:t>
            </w:r>
          </w:p>
        </w:tc>
        <w:tc>
          <w:tcPr>
            <w:tcW w:w="644" w:type="pct"/>
          </w:tcPr>
          <w:p w14:paraId="48A37A03" w14:textId="098E7D20" w:rsidR="00447A29" w:rsidRPr="000E7AE4" w:rsidRDefault="00D40B54" w:rsidP="0021222F">
            <w:pPr>
              <w:spacing w:before="40" w:after="40"/>
              <w:jc w:val="both"/>
              <w:rPr>
                <w:rFonts w:ascii="Arial" w:eastAsia="Arial" w:hAnsi="Arial" w:cs="Arial"/>
                <w:b/>
                <w:sz w:val="22"/>
                <w:szCs w:val="22"/>
                <w:lang w:val="ru-RU"/>
              </w:rPr>
            </w:pPr>
            <w:r>
              <w:rPr>
                <w:rFonts w:ascii="Arial" w:eastAsia="Arial" w:hAnsi="Arial" w:cs="Arial"/>
                <w:b/>
                <w:sz w:val="22"/>
                <w:szCs w:val="22"/>
                <w:lang w:val="ru-RU"/>
              </w:rPr>
              <w:t>Ответственная организация</w:t>
            </w:r>
            <w:r>
              <w:rPr>
                <w:rStyle w:val="FootnoteReference"/>
                <w:rFonts w:ascii="Arial" w:eastAsia="Arial" w:hAnsi="Arial" w:cs="Arial"/>
                <w:b/>
                <w:sz w:val="22"/>
                <w:szCs w:val="22"/>
              </w:rPr>
              <w:footnoteReference w:id="2"/>
            </w:r>
          </w:p>
        </w:tc>
        <w:tc>
          <w:tcPr>
            <w:tcW w:w="731" w:type="pct"/>
          </w:tcPr>
          <w:p w14:paraId="1E5233C6" w14:textId="4C0F2026" w:rsidR="00447A29" w:rsidRPr="000E7AE4" w:rsidRDefault="00035CB5" w:rsidP="0021222F">
            <w:pPr>
              <w:spacing w:before="40" w:after="40"/>
              <w:jc w:val="both"/>
              <w:rPr>
                <w:rFonts w:ascii="Arial" w:eastAsia="Arial" w:hAnsi="Arial" w:cs="Arial"/>
                <w:b/>
                <w:sz w:val="22"/>
                <w:szCs w:val="22"/>
              </w:rPr>
            </w:pPr>
            <w:r w:rsidRPr="000E7AE4">
              <w:rPr>
                <w:rFonts w:ascii="Arial" w:eastAsia="Arial" w:hAnsi="Arial" w:cs="Arial"/>
                <w:b/>
                <w:sz w:val="22"/>
                <w:szCs w:val="22"/>
                <w:lang w:val="ru-RU"/>
              </w:rPr>
              <w:t>Партнеры</w:t>
            </w:r>
            <w:r w:rsidR="00D27A66" w:rsidRPr="000E7AE4">
              <w:rPr>
                <w:rFonts w:ascii="Arial" w:eastAsia="Arial" w:hAnsi="Arial" w:cs="Arial"/>
                <w:b/>
                <w:sz w:val="22"/>
                <w:szCs w:val="22"/>
              </w:rPr>
              <w:t xml:space="preserve"> </w:t>
            </w:r>
          </w:p>
        </w:tc>
        <w:tc>
          <w:tcPr>
            <w:tcW w:w="611" w:type="pct"/>
          </w:tcPr>
          <w:p w14:paraId="428C8F92" w14:textId="3FB4334E" w:rsidR="00447A29" w:rsidRPr="000E7AE4" w:rsidRDefault="00035CB5" w:rsidP="0021222F">
            <w:pPr>
              <w:spacing w:before="40" w:after="40"/>
              <w:jc w:val="both"/>
              <w:rPr>
                <w:rFonts w:ascii="Arial" w:eastAsia="Arial" w:hAnsi="Arial" w:cs="Arial"/>
                <w:b/>
                <w:sz w:val="22"/>
                <w:szCs w:val="22"/>
                <w:lang w:val="ru-RU"/>
              </w:rPr>
            </w:pPr>
            <w:r w:rsidRPr="000E7AE4">
              <w:rPr>
                <w:rFonts w:ascii="Arial" w:eastAsia="Arial" w:hAnsi="Arial" w:cs="Arial"/>
                <w:b/>
                <w:sz w:val="22"/>
                <w:szCs w:val="22"/>
                <w:lang w:val="ru-RU"/>
              </w:rPr>
              <w:t>Срок</w:t>
            </w:r>
          </w:p>
        </w:tc>
        <w:tc>
          <w:tcPr>
            <w:tcW w:w="1577" w:type="pct"/>
          </w:tcPr>
          <w:p w14:paraId="370BACC6" w14:textId="476A2918" w:rsidR="00447A29" w:rsidRPr="000E7AE4" w:rsidRDefault="00035CB5" w:rsidP="0021222F">
            <w:pPr>
              <w:spacing w:before="40" w:after="40"/>
              <w:jc w:val="both"/>
              <w:rPr>
                <w:rFonts w:ascii="Arial" w:eastAsia="Arial" w:hAnsi="Arial" w:cs="Arial"/>
                <w:b/>
                <w:sz w:val="22"/>
                <w:szCs w:val="22"/>
                <w:lang w:val="ru-RU"/>
              </w:rPr>
            </w:pPr>
            <w:r w:rsidRPr="000E7AE4">
              <w:rPr>
                <w:rFonts w:ascii="Arial" w:eastAsia="Arial" w:hAnsi="Arial" w:cs="Arial"/>
                <w:b/>
                <w:sz w:val="22"/>
                <w:szCs w:val="22"/>
                <w:lang w:val="ru-RU"/>
              </w:rPr>
              <w:t>Комментарии</w:t>
            </w:r>
          </w:p>
        </w:tc>
      </w:tr>
      <w:tr w:rsidR="00D07CA6" w:rsidRPr="000E7AE4" w14:paraId="4A8CC3B8" w14:textId="0C9A2952" w:rsidTr="00B3153A">
        <w:tc>
          <w:tcPr>
            <w:tcW w:w="5000" w:type="pct"/>
            <w:gridSpan w:val="6"/>
          </w:tcPr>
          <w:p w14:paraId="112FF680" w14:textId="097A1E04" w:rsidR="00D07CA6" w:rsidRPr="000E7AE4" w:rsidRDefault="00D07CA6" w:rsidP="0021222F">
            <w:pPr>
              <w:spacing w:before="40" w:after="40"/>
              <w:jc w:val="both"/>
              <w:rPr>
                <w:rFonts w:ascii="Arial" w:eastAsia="Arial" w:hAnsi="Arial" w:cs="Arial"/>
                <w:b/>
                <w:sz w:val="22"/>
                <w:szCs w:val="22"/>
              </w:rPr>
            </w:pPr>
            <w:r w:rsidRPr="000E7AE4">
              <w:rPr>
                <w:rFonts w:ascii="Arial" w:eastAsia="Arial" w:hAnsi="Arial" w:cs="Arial"/>
                <w:b/>
                <w:sz w:val="22"/>
                <w:szCs w:val="22"/>
                <w:lang w:val="ru-RU"/>
              </w:rPr>
              <w:t>Государственные средства</w:t>
            </w:r>
          </w:p>
        </w:tc>
      </w:tr>
      <w:tr w:rsidR="00447A29" w:rsidRPr="000E7AE4" w14:paraId="2FAEFBE8" w14:textId="1259584B" w:rsidTr="00B3153A">
        <w:tc>
          <w:tcPr>
            <w:tcW w:w="949" w:type="pct"/>
          </w:tcPr>
          <w:p w14:paraId="01240CB0" w14:textId="2B0F1EA4" w:rsidR="00447A29" w:rsidRPr="000E7AE4" w:rsidRDefault="00447A29" w:rsidP="004D48B7">
            <w:pPr>
              <w:spacing w:before="40" w:after="40"/>
              <w:jc w:val="both"/>
              <w:rPr>
                <w:rFonts w:ascii="Arial" w:eastAsia="Arial" w:hAnsi="Arial" w:cs="Arial"/>
                <w:bCs/>
                <w:sz w:val="22"/>
                <w:szCs w:val="22"/>
                <w:lang w:val="ru-RU"/>
              </w:rPr>
            </w:pPr>
            <w:r w:rsidRPr="000E7AE4">
              <w:rPr>
                <w:rFonts w:ascii="Arial" w:eastAsia="Arial" w:hAnsi="Arial" w:cs="Arial"/>
                <w:bCs/>
                <w:sz w:val="22"/>
                <w:szCs w:val="22"/>
                <w:lang w:val="ru-RU"/>
              </w:rPr>
              <w:t>1.</w:t>
            </w:r>
            <w:r w:rsidR="008D6BAB" w:rsidRPr="000E7AE4">
              <w:rPr>
                <w:sz w:val="24"/>
                <w:szCs w:val="24"/>
                <w:lang w:val="ru-RU"/>
              </w:rPr>
              <w:t xml:space="preserve"> </w:t>
            </w:r>
            <w:r w:rsidR="008D6BAB" w:rsidRPr="000E7AE4">
              <w:rPr>
                <w:rFonts w:ascii="Arial" w:eastAsia="Arial" w:hAnsi="Arial" w:cs="Arial"/>
                <w:bCs/>
                <w:sz w:val="22"/>
                <w:szCs w:val="22"/>
                <w:lang w:val="ru-RU"/>
              </w:rPr>
              <w:t xml:space="preserve">Интегрировать соответствующие мероприятия в национальные бюджетные планы по управлению особо охраняемыми природными территориями, мониторингу видов, проведению обследований и обеспечению </w:t>
            </w:r>
            <w:r w:rsidR="003A16B2">
              <w:rPr>
                <w:rFonts w:ascii="Arial" w:eastAsia="Arial" w:hAnsi="Arial" w:cs="Arial"/>
                <w:bCs/>
                <w:sz w:val="22"/>
                <w:szCs w:val="22"/>
                <w:lang w:val="ru-RU"/>
              </w:rPr>
              <w:t xml:space="preserve">мер </w:t>
            </w:r>
            <w:r w:rsidR="008D6BAB" w:rsidRPr="000E7AE4">
              <w:rPr>
                <w:rFonts w:ascii="Arial" w:eastAsia="Arial" w:hAnsi="Arial" w:cs="Arial"/>
                <w:bCs/>
                <w:sz w:val="22"/>
                <w:szCs w:val="22"/>
                <w:lang w:val="ru-RU"/>
              </w:rPr>
              <w:t>охраны.</w:t>
            </w:r>
          </w:p>
        </w:tc>
        <w:tc>
          <w:tcPr>
            <w:tcW w:w="485" w:type="pct"/>
          </w:tcPr>
          <w:p w14:paraId="551544E0" w14:textId="03EE517F" w:rsidR="00447A29" w:rsidRPr="000E7AE4" w:rsidRDefault="007E3AF6" w:rsidP="0021222F">
            <w:pPr>
              <w:spacing w:before="40" w:after="40"/>
              <w:rPr>
                <w:rFonts w:ascii="Arial" w:eastAsia="Arial" w:hAnsi="Arial" w:cs="Arial"/>
                <w:bCs/>
                <w:sz w:val="22"/>
                <w:szCs w:val="22"/>
              </w:rPr>
            </w:pPr>
            <w:r w:rsidRPr="000E7AE4">
              <w:rPr>
                <w:rFonts w:ascii="Arial" w:eastAsia="Arial" w:hAnsi="Arial" w:cs="Arial"/>
                <w:bCs/>
                <w:sz w:val="22"/>
                <w:szCs w:val="22"/>
              </w:rPr>
              <w:t>1</w:t>
            </w:r>
          </w:p>
        </w:tc>
        <w:tc>
          <w:tcPr>
            <w:tcW w:w="644" w:type="pct"/>
          </w:tcPr>
          <w:p w14:paraId="5F075A5B" w14:textId="1D9A966D" w:rsidR="00447A29" w:rsidRPr="000E7AE4" w:rsidRDefault="00FF4991" w:rsidP="0021222F">
            <w:pPr>
              <w:spacing w:before="40" w:after="40"/>
              <w:rPr>
                <w:rFonts w:ascii="Arial" w:eastAsia="Arial" w:hAnsi="Arial" w:cs="Arial"/>
                <w:bCs/>
                <w:sz w:val="22"/>
                <w:szCs w:val="22"/>
                <w:lang w:val="ru-RU"/>
              </w:rPr>
            </w:pPr>
            <w:r w:rsidRPr="000E7AE4">
              <w:rPr>
                <w:rFonts w:ascii="Arial" w:eastAsia="Arial" w:hAnsi="Arial" w:cs="Arial"/>
                <w:bCs/>
                <w:sz w:val="22"/>
                <w:szCs w:val="22"/>
                <w:lang w:val="ru-RU"/>
              </w:rPr>
              <w:t>Национальный комитет по экологии и изменению климата Республики Узбекистан (Н</w:t>
            </w:r>
            <w:r w:rsidR="00D512E1" w:rsidRPr="000E7AE4">
              <w:rPr>
                <w:rFonts w:ascii="Arial" w:eastAsia="Arial" w:hAnsi="Arial" w:cs="Arial"/>
                <w:bCs/>
                <w:sz w:val="22"/>
                <w:szCs w:val="22"/>
                <w:lang w:val="ru-RU"/>
              </w:rPr>
              <w:t>КЭИК) и Министерство охраны окружающей среды Туркменистана (МООС)</w:t>
            </w:r>
          </w:p>
        </w:tc>
        <w:tc>
          <w:tcPr>
            <w:tcW w:w="731" w:type="pct"/>
          </w:tcPr>
          <w:p w14:paraId="466E2C4C" w14:textId="2AA1FEF9" w:rsidR="00447A29" w:rsidRPr="000E7AE4" w:rsidRDefault="00340BEC" w:rsidP="0021222F">
            <w:pPr>
              <w:spacing w:before="40" w:after="40"/>
              <w:rPr>
                <w:rFonts w:ascii="Arial" w:eastAsia="Arial" w:hAnsi="Arial" w:cs="Arial"/>
                <w:bCs/>
                <w:sz w:val="22"/>
                <w:szCs w:val="22"/>
                <w:lang w:val="ru-RU"/>
              </w:rPr>
            </w:pPr>
            <w:r w:rsidRPr="000E7AE4">
              <w:rPr>
                <w:rFonts w:ascii="Arial" w:eastAsia="Arial" w:hAnsi="Arial" w:cs="Arial"/>
                <w:bCs/>
                <w:sz w:val="22"/>
                <w:szCs w:val="22"/>
                <w:lang w:val="ru-RU"/>
              </w:rPr>
              <w:t xml:space="preserve">Все </w:t>
            </w:r>
            <w:r w:rsidR="00962BEA" w:rsidRPr="000E7AE4">
              <w:rPr>
                <w:rFonts w:ascii="Arial" w:eastAsia="Arial" w:hAnsi="Arial" w:cs="Arial"/>
                <w:bCs/>
                <w:sz w:val="22"/>
                <w:szCs w:val="22"/>
                <w:lang w:val="ru-RU"/>
              </w:rPr>
              <w:t xml:space="preserve">задействованные </w:t>
            </w:r>
            <w:r w:rsidR="009353F5" w:rsidRPr="000E7AE4">
              <w:rPr>
                <w:rFonts w:ascii="Arial" w:eastAsia="Arial" w:hAnsi="Arial" w:cs="Arial"/>
                <w:bCs/>
                <w:sz w:val="22"/>
                <w:szCs w:val="22"/>
                <w:lang w:val="ru-RU"/>
              </w:rPr>
              <w:t>организации</w:t>
            </w:r>
          </w:p>
        </w:tc>
        <w:tc>
          <w:tcPr>
            <w:tcW w:w="611" w:type="pct"/>
          </w:tcPr>
          <w:p w14:paraId="38224B86" w14:textId="11E2BAFB" w:rsidR="00447A29" w:rsidRPr="000E7AE4" w:rsidRDefault="00876F23" w:rsidP="0021222F">
            <w:pPr>
              <w:spacing w:before="40" w:after="40"/>
              <w:rPr>
                <w:rFonts w:ascii="Arial" w:eastAsia="Arial" w:hAnsi="Arial" w:cs="Arial"/>
                <w:bCs/>
                <w:sz w:val="22"/>
                <w:szCs w:val="22"/>
              </w:rPr>
            </w:pPr>
            <w:r w:rsidRPr="000E7AE4">
              <w:rPr>
                <w:rFonts w:ascii="Arial" w:eastAsia="Arial" w:hAnsi="Arial" w:cs="Arial"/>
                <w:bCs/>
                <w:sz w:val="22"/>
                <w:szCs w:val="22"/>
                <w:lang w:val="ru-RU"/>
              </w:rPr>
              <w:t>январь</w:t>
            </w:r>
            <w:r w:rsidR="00447A29" w:rsidRPr="000E7AE4">
              <w:rPr>
                <w:rFonts w:ascii="Arial" w:eastAsia="Arial" w:hAnsi="Arial" w:cs="Arial"/>
                <w:bCs/>
                <w:sz w:val="22"/>
                <w:szCs w:val="22"/>
              </w:rPr>
              <w:t xml:space="preserve"> 2027</w:t>
            </w:r>
          </w:p>
        </w:tc>
        <w:tc>
          <w:tcPr>
            <w:tcW w:w="1577" w:type="pct"/>
          </w:tcPr>
          <w:p w14:paraId="345A6566" w14:textId="77777777" w:rsidR="0008026F" w:rsidRPr="000E7AE4" w:rsidRDefault="0008026F" w:rsidP="00C1747B">
            <w:pPr>
              <w:spacing w:before="40" w:after="40"/>
              <w:jc w:val="both"/>
              <w:rPr>
                <w:rFonts w:ascii="Arial" w:eastAsia="Arial" w:hAnsi="Arial" w:cs="Arial"/>
                <w:bCs/>
                <w:sz w:val="22"/>
                <w:szCs w:val="22"/>
              </w:rPr>
            </w:pPr>
            <w:r w:rsidRPr="000E7AE4">
              <w:rPr>
                <w:rFonts w:ascii="Arial" w:eastAsia="Arial" w:hAnsi="Arial" w:cs="Arial"/>
                <w:bCs/>
                <w:sz w:val="22"/>
                <w:szCs w:val="22"/>
                <w:lang w:val="ru-RU"/>
              </w:rPr>
              <w:t xml:space="preserve">В Узбекистане, в частности, обеспечить включение мероприятий Плана действий в рамках мероприятий 1, 9 и 15 НСПДСБ, разработку законодательства об экологических коридорах и выделение ресурсов на обеспечение соответствующих режимов охраны. </w:t>
            </w:r>
            <w:r w:rsidRPr="000E7AE4">
              <w:rPr>
                <w:rFonts w:ascii="Arial" w:eastAsia="Arial" w:hAnsi="Arial" w:cs="Arial"/>
                <w:bCs/>
                <w:sz w:val="22"/>
                <w:szCs w:val="22"/>
              </w:rPr>
              <w:t xml:space="preserve">В </w:t>
            </w:r>
            <w:proofErr w:type="spellStart"/>
            <w:r w:rsidRPr="000E7AE4">
              <w:rPr>
                <w:rFonts w:ascii="Arial" w:eastAsia="Arial" w:hAnsi="Arial" w:cs="Arial"/>
                <w:bCs/>
                <w:sz w:val="22"/>
                <w:szCs w:val="22"/>
              </w:rPr>
              <w:t>Туркменистане</w:t>
            </w:r>
            <w:proofErr w:type="spellEnd"/>
            <w:r w:rsidRPr="000E7AE4">
              <w:rPr>
                <w:rFonts w:ascii="Arial" w:eastAsia="Arial" w:hAnsi="Arial" w:cs="Arial"/>
                <w:bCs/>
                <w:sz w:val="22"/>
                <w:szCs w:val="22"/>
              </w:rPr>
              <w:t xml:space="preserve"> </w:t>
            </w:r>
            <w:proofErr w:type="spellStart"/>
            <w:r w:rsidRPr="000E7AE4">
              <w:rPr>
                <w:rFonts w:ascii="Arial" w:eastAsia="Arial" w:hAnsi="Arial" w:cs="Arial"/>
                <w:bCs/>
                <w:sz w:val="22"/>
                <w:szCs w:val="22"/>
              </w:rPr>
              <w:t>обеспечить</w:t>
            </w:r>
            <w:proofErr w:type="spellEnd"/>
            <w:r w:rsidRPr="000E7AE4">
              <w:rPr>
                <w:rFonts w:ascii="Arial" w:eastAsia="Arial" w:hAnsi="Arial" w:cs="Arial"/>
                <w:bCs/>
                <w:sz w:val="22"/>
                <w:szCs w:val="22"/>
              </w:rPr>
              <w:t xml:space="preserve"> </w:t>
            </w:r>
            <w:proofErr w:type="spellStart"/>
            <w:r w:rsidRPr="000E7AE4">
              <w:rPr>
                <w:rFonts w:ascii="Arial" w:eastAsia="Arial" w:hAnsi="Arial" w:cs="Arial"/>
                <w:bCs/>
                <w:sz w:val="22"/>
                <w:szCs w:val="22"/>
              </w:rPr>
              <w:t>включение</w:t>
            </w:r>
            <w:proofErr w:type="spellEnd"/>
            <w:r w:rsidRPr="000E7AE4">
              <w:rPr>
                <w:rFonts w:ascii="Arial" w:eastAsia="Arial" w:hAnsi="Arial" w:cs="Arial"/>
                <w:bCs/>
                <w:sz w:val="22"/>
                <w:szCs w:val="22"/>
              </w:rPr>
              <w:t xml:space="preserve"> </w:t>
            </w:r>
            <w:proofErr w:type="spellStart"/>
            <w:r w:rsidRPr="000E7AE4">
              <w:rPr>
                <w:rFonts w:ascii="Arial" w:eastAsia="Arial" w:hAnsi="Arial" w:cs="Arial"/>
                <w:bCs/>
                <w:sz w:val="22"/>
                <w:szCs w:val="22"/>
              </w:rPr>
              <w:t>элементов</w:t>
            </w:r>
            <w:proofErr w:type="spellEnd"/>
            <w:r w:rsidRPr="000E7AE4">
              <w:rPr>
                <w:rFonts w:ascii="Arial" w:eastAsia="Arial" w:hAnsi="Arial" w:cs="Arial"/>
                <w:bCs/>
                <w:sz w:val="22"/>
                <w:szCs w:val="22"/>
              </w:rPr>
              <w:t xml:space="preserve"> </w:t>
            </w:r>
            <w:proofErr w:type="spellStart"/>
            <w:r w:rsidRPr="000E7AE4">
              <w:rPr>
                <w:rFonts w:ascii="Arial" w:eastAsia="Arial" w:hAnsi="Arial" w:cs="Arial"/>
                <w:bCs/>
                <w:sz w:val="22"/>
                <w:szCs w:val="22"/>
              </w:rPr>
              <w:t>Плана</w:t>
            </w:r>
            <w:proofErr w:type="spellEnd"/>
            <w:r w:rsidRPr="000E7AE4">
              <w:rPr>
                <w:rFonts w:ascii="Arial" w:eastAsia="Arial" w:hAnsi="Arial" w:cs="Arial"/>
                <w:bCs/>
                <w:sz w:val="22"/>
                <w:szCs w:val="22"/>
              </w:rPr>
              <w:t xml:space="preserve"> </w:t>
            </w:r>
            <w:proofErr w:type="spellStart"/>
            <w:r w:rsidRPr="000E7AE4">
              <w:rPr>
                <w:rFonts w:ascii="Arial" w:eastAsia="Arial" w:hAnsi="Arial" w:cs="Arial"/>
                <w:bCs/>
                <w:sz w:val="22"/>
                <w:szCs w:val="22"/>
              </w:rPr>
              <w:t>действий</w:t>
            </w:r>
            <w:proofErr w:type="spellEnd"/>
            <w:r w:rsidRPr="000E7AE4">
              <w:rPr>
                <w:rFonts w:ascii="Arial" w:eastAsia="Arial" w:hAnsi="Arial" w:cs="Arial"/>
                <w:bCs/>
                <w:sz w:val="22"/>
                <w:szCs w:val="22"/>
              </w:rPr>
              <w:t xml:space="preserve"> в НСПДСБ.</w:t>
            </w:r>
          </w:p>
          <w:p w14:paraId="089D025A" w14:textId="43587A58" w:rsidR="00447A29" w:rsidRPr="000E7AE4" w:rsidRDefault="00447A29" w:rsidP="0021222F">
            <w:pPr>
              <w:spacing w:before="40" w:after="40"/>
              <w:rPr>
                <w:rFonts w:ascii="Arial" w:eastAsia="Arial" w:hAnsi="Arial" w:cs="Arial"/>
                <w:bCs/>
                <w:sz w:val="22"/>
                <w:szCs w:val="22"/>
              </w:rPr>
            </w:pPr>
          </w:p>
        </w:tc>
      </w:tr>
      <w:tr w:rsidR="00876F23" w:rsidRPr="000E7AE4" w14:paraId="28700868" w14:textId="77777777" w:rsidTr="00B3153A">
        <w:tc>
          <w:tcPr>
            <w:tcW w:w="949" w:type="pct"/>
          </w:tcPr>
          <w:p w14:paraId="1DF3DA77" w14:textId="3CC9154F" w:rsidR="00876F23" w:rsidRPr="000E7AE4" w:rsidRDefault="00876F23" w:rsidP="004D48B7">
            <w:pPr>
              <w:spacing w:before="40" w:after="40"/>
              <w:jc w:val="both"/>
              <w:rPr>
                <w:rFonts w:ascii="Arial" w:eastAsia="Arial" w:hAnsi="Arial" w:cs="Arial"/>
                <w:bCs/>
                <w:sz w:val="22"/>
                <w:szCs w:val="22"/>
                <w:lang w:val="ru-RU"/>
              </w:rPr>
            </w:pPr>
            <w:r w:rsidRPr="000E7AE4">
              <w:rPr>
                <w:rFonts w:ascii="Arial" w:eastAsia="Arial" w:hAnsi="Arial" w:cs="Arial"/>
                <w:bCs/>
                <w:sz w:val="22"/>
                <w:szCs w:val="22"/>
                <w:lang w:val="ru-RU"/>
              </w:rPr>
              <w:t>2. Предоставить краткий отчет координационной группе</w:t>
            </w:r>
          </w:p>
        </w:tc>
        <w:tc>
          <w:tcPr>
            <w:tcW w:w="485" w:type="pct"/>
          </w:tcPr>
          <w:p w14:paraId="4285727F" w14:textId="68B92743" w:rsidR="00876F23" w:rsidRPr="000E7AE4" w:rsidRDefault="00876F23" w:rsidP="0021222F">
            <w:pPr>
              <w:spacing w:before="40" w:after="40"/>
              <w:rPr>
                <w:rFonts w:ascii="Arial" w:eastAsia="Arial" w:hAnsi="Arial" w:cs="Arial"/>
                <w:bCs/>
                <w:sz w:val="22"/>
                <w:szCs w:val="22"/>
              </w:rPr>
            </w:pPr>
            <w:r w:rsidRPr="000E7AE4">
              <w:rPr>
                <w:rFonts w:ascii="Arial" w:eastAsia="Arial" w:hAnsi="Arial" w:cs="Arial"/>
                <w:bCs/>
                <w:sz w:val="22"/>
                <w:szCs w:val="22"/>
              </w:rPr>
              <w:t>1</w:t>
            </w:r>
          </w:p>
        </w:tc>
        <w:tc>
          <w:tcPr>
            <w:tcW w:w="644" w:type="pct"/>
          </w:tcPr>
          <w:p w14:paraId="2F10CEDD" w14:textId="1973AB00" w:rsidR="00876F23" w:rsidRPr="000E7AE4" w:rsidRDefault="00A26D5C" w:rsidP="0021222F">
            <w:pPr>
              <w:spacing w:before="40" w:after="40"/>
              <w:rPr>
                <w:rFonts w:ascii="Arial" w:eastAsia="Arial" w:hAnsi="Arial" w:cs="Arial"/>
                <w:bCs/>
                <w:sz w:val="22"/>
                <w:szCs w:val="22"/>
                <w:lang w:val="ru-RU"/>
              </w:rPr>
            </w:pPr>
            <w:r w:rsidRPr="000E7AE4">
              <w:rPr>
                <w:rFonts w:ascii="Arial" w:eastAsia="Arial" w:hAnsi="Arial" w:cs="Arial"/>
                <w:bCs/>
                <w:sz w:val="22"/>
                <w:szCs w:val="22"/>
                <w:lang w:val="ru-RU"/>
              </w:rPr>
              <w:t>НКЭИК и МООС</w:t>
            </w:r>
          </w:p>
        </w:tc>
        <w:tc>
          <w:tcPr>
            <w:tcW w:w="731" w:type="pct"/>
          </w:tcPr>
          <w:p w14:paraId="32DCC0A3" w14:textId="12E6F688" w:rsidR="00876F23" w:rsidRPr="000E7AE4" w:rsidRDefault="00876F23" w:rsidP="0021222F">
            <w:pPr>
              <w:spacing w:before="40" w:after="40"/>
              <w:rPr>
                <w:rFonts w:ascii="Arial" w:eastAsia="Arial" w:hAnsi="Arial" w:cs="Arial"/>
                <w:bCs/>
                <w:sz w:val="22"/>
                <w:szCs w:val="22"/>
              </w:rPr>
            </w:pPr>
            <w:r w:rsidRPr="000E7AE4">
              <w:rPr>
                <w:rFonts w:ascii="Arial" w:eastAsia="Arial" w:hAnsi="Arial" w:cs="Arial"/>
                <w:bCs/>
                <w:sz w:val="22"/>
                <w:szCs w:val="22"/>
              </w:rPr>
              <w:t>-</w:t>
            </w:r>
          </w:p>
        </w:tc>
        <w:tc>
          <w:tcPr>
            <w:tcW w:w="611" w:type="pct"/>
          </w:tcPr>
          <w:p w14:paraId="59D70A93" w14:textId="23EB190E" w:rsidR="00876F23" w:rsidRPr="000E7AE4" w:rsidRDefault="00876F23" w:rsidP="0021222F">
            <w:pPr>
              <w:spacing w:before="40" w:after="40"/>
              <w:rPr>
                <w:rFonts w:ascii="Arial" w:eastAsia="Arial" w:hAnsi="Arial" w:cs="Arial"/>
                <w:bCs/>
                <w:sz w:val="22"/>
                <w:szCs w:val="22"/>
              </w:rPr>
            </w:pPr>
            <w:r w:rsidRPr="000E7AE4">
              <w:rPr>
                <w:rFonts w:ascii="Arial" w:eastAsia="Arial" w:hAnsi="Arial" w:cs="Arial"/>
                <w:bCs/>
                <w:sz w:val="22"/>
                <w:szCs w:val="22"/>
                <w:lang w:val="ru-RU"/>
              </w:rPr>
              <w:t>январь</w:t>
            </w:r>
            <w:r w:rsidRPr="000E7AE4">
              <w:rPr>
                <w:rFonts w:ascii="Arial" w:eastAsia="Arial" w:hAnsi="Arial" w:cs="Arial"/>
                <w:bCs/>
                <w:sz w:val="22"/>
                <w:szCs w:val="22"/>
              </w:rPr>
              <w:t xml:space="preserve"> 2027</w:t>
            </w:r>
          </w:p>
        </w:tc>
        <w:tc>
          <w:tcPr>
            <w:tcW w:w="1577" w:type="pct"/>
          </w:tcPr>
          <w:p w14:paraId="683DDDBA" w14:textId="604B3637" w:rsidR="00876F23" w:rsidRPr="000E7AE4" w:rsidRDefault="00876F23" w:rsidP="0021222F">
            <w:pPr>
              <w:spacing w:before="40" w:after="40"/>
              <w:rPr>
                <w:rFonts w:ascii="Arial" w:eastAsia="Arial" w:hAnsi="Arial" w:cs="Arial"/>
                <w:bCs/>
                <w:sz w:val="22"/>
                <w:szCs w:val="22"/>
              </w:rPr>
            </w:pPr>
          </w:p>
        </w:tc>
      </w:tr>
      <w:tr w:rsidR="00267F8C" w:rsidRPr="000E7AE4" w14:paraId="77495F9D" w14:textId="77777777" w:rsidTr="00B3153A">
        <w:tc>
          <w:tcPr>
            <w:tcW w:w="5000" w:type="pct"/>
            <w:gridSpan w:val="6"/>
          </w:tcPr>
          <w:p w14:paraId="3EDB1F37" w14:textId="6683510D" w:rsidR="00267F8C" w:rsidRPr="000E7AE4" w:rsidRDefault="00267F8C" w:rsidP="0021222F">
            <w:pPr>
              <w:spacing w:before="40" w:after="40"/>
              <w:jc w:val="both"/>
              <w:rPr>
                <w:rFonts w:ascii="Arial" w:eastAsia="Arial" w:hAnsi="Arial" w:cs="Arial"/>
                <w:bCs/>
                <w:sz w:val="22"/>
                <w:szCs w:val="22"/>
              </w:rPr>
            </w:pPr>
            <w:r w:rsidRPr="000E7AE4">
              <w:rPr>
                <w:rFonts w:ascii="Arial" w:eastAsia="Arial" w:hAnsi="Arial" w:cs="Arial"/>
                <w:b/>
                <w:sz w:val="22"/>
                <w:szCs w:val="22"/>
                <w:lang w:val="ru-RU"/>
              </w:rPr>
              <w:t>Проектные средства</w:t>
            </w:r>
          </w:p>
        </w:tc>
      </w:tr>
      <w:tr w:rsidR="00876F23" w:rsidRPr="00075C89" w14:paraId="171D6217" w14:textId="7D853BA9" w:rsidTr="00B3153A">
        <w:tc>
          <w:tcPr>
            <w:tcW w:w="949" w:type="pct"/>
          </w:tcPr>
          <w:p w14:paraId="6055FCF8" w14:textId="208A100E" w:rsidR="00876F23" w:rsidRPr="000E7AE4" w:rsidRDefault="00876F23" w:rsidP="004D48B7">
            <w:pPr>
              <w:spacing w:before="40" w:after="40"/>
              <w:jc w:val="both"/>
              <w:rPr>
                <w:rFonts w:ascii="Arial" w:eastAsia="Arial" w:hAnsi="Arial" w:cs="Arial"/>
                <w:bCs/>
                <w:sz w:val="22"/>
                <w:szCs w:val="22"/>
                <w:lang w:val="ru-RU"/>
              </w:rPr>
            </w:pPr>
            <w:r w:rsidRPr="000E7AE4">
              <w:rPr>
                <w:rFonts w:ascii="Arial" w:eastAsia="Arial" w:hAnsi="Arial" w:cs="Arial"/>
                <w:bCs/>
                <w:sz w:val="22"/>
                <w:szCs w:val="22"/>
                <w:lang w:val="ru-RU"/>
              </w:rPr>
              <w:t xml:space="preserve">3. </w:t>
            </w:r>
            <w:r w:rsidR="009F5FA3" w:rsidRPr="000E7AE4">
              <w:rPr>
                <w:rFonts w:ascii="Arial" w:eastAsia="Arial" w:hAnsi="Arial" w:cs="Arial"/>
                <w:bCs/>
                <w:sz w:val="22"/>
                <w:szCs w:val="22"/>
                <w:lang w:val="ru-RU"/>
              </w:rPr>
              <w:t xml:space="preserve">Разработать проектное предложение по сохранению водно-болотных угодий и восстановлению экологической связанности в нижнем течении Амударьи в </w:t>
            </w:r>
            <w:r w:rsidR="009F5FA3" w:rsidRPr="000E7AE4">
              <w:rPr>
                <w:rFonts w:ascii="Arial" w:eastAsia="Arial" w:hAnsi="Arial" w:cs="Arial"/>
                <w:bCs/>
                <w:sz w:val="22"/>
                <w:szCs w:val="22"/>
                <w:lang w:val="ru-RU"/>
              </w:rPr>
              <w:lastRenderedPageBreak/>
              <w:t xml:space="preserve">качестве меры по адаптации к изменению климата, предусматривающее сохранение бухарского оленя, видов рыб и птиц, включённых в приложения КМВ, в качестве флагманских видов для </w:t>
            </w:r>
            <w:r w:rsidR="009F5FA3" w:rsidRPr="000E7AE4">
              <w:rPr>
                <w:rFonts w:ascii="Arial" w:eastAsia="Arial" w:hAnsi="Arial" w:cs="Arial"/>
                <w:bCs/>
                <w:sz w:val="22"/>
                <w:szCs w:val="22"/>
              </w:rPr>
              <w:t>IKI</w:t>
            </w:r>
            <w:r w:rsidR="009F5FA3" w:rsidRPr="000E7AE4">
              <w:rPr>
                <w:rFonts w:ascii="Arial" w:eastAsia="Arial" w:hAnsi="Arial" w:cs="Arial"/>
                <w:bCs/>
                <w:sz w:val="22"/>
                <w:szCs w:val="22"/>
                <w:lang w:val="ru-RU"/>
              </w:rPr>
              <w:t>.</w:t>
            </w:r>
          </w:p>
        </w:tc>
        <w:tc>
          <w:tcPr>
            <w:tcW w:w="485" w:type="pct"/>
          </w:tcPr>
          <w:p w14:paraId="5B19CDEA" w14:textId="666FA536" w:rsidR="00876F23" w:rsidRPr="000E7AE4" w:rsidRDefault="00876F23" w:rsidP="0021222F">
            <w:pPr>
              <w:spacing w:before="40" w:after="40"/>
              <w:rPr>
                <w:rFonts w:ascii="Arial" w:eastAsia="Arial" w:hAnsi="Arial" w:cs="Arial"/>
                <w:bCs/>
                <w:sz w:val="22"/>
                <w:szCs w:val="22"/>
              </w:rPr>
            </w:pPr>
            <w:r w:rsidRPr="000E7AE4">
              <w:rPr>
                <w:rFonts w:ascii="Arial" w:eastAsia="Arial" w:hAnsi="Arial" w:cs="Arial"/>
                <w:bCs/>
                <w:sz w:val="22"/>
                <w:szCs w:val="22"/>
              </w:rPr>
              <w:lastRenderedPageBreak/>
              <w:t>2</w:t>
            </w:r>
          </w:p>
        </w:tc>
        <w:tc>
          <w:tcPr>
            <w:tcW w:w="644" w:type="pct"/>
          </w:tcPr>
          <w:p w14:paraId="5DD69B52" w14:textId="2D553F2F" w:rsidR="00876F23" w:rsidRPr="000E7AE4" w:rsidRDefault="00C34CBB" w:rsidP="0021222F">
            <w:pPr>
              <w:spacing w:before="40" w:after="40"/>
              <w:rPr>
                <w:rFonts w:ascii="Arial" w:eastAsia="Arial" w:hAnsi="Arial" w:cs="Arial"/>
                <w:bCs/>
                <w:sz w:val="22"/>
                <w:szCs w:val="22"/>
              </w:rPr>
            </w:pPr>
            <w:r>
              <w:rPr>
                <w:rFonts w:ascii="Arial" w:eastAsia="Arial" w:hAnsi="Arial" w:cs="Arial"/>
                <w:bCs/>
                <w:sz w:val="22"/>
                <w:szCs w:val="22"/>
                <w:lang w:val="ru-RU"/>
              </w:rPr>
              <w:t>Подлежит уточнению</w:t>
            </w:r>
          </w:p>
        </w:tc>
        <w:tc>
          <w:tcPr>
            <w:tcW w:w="731" w:type="pct"/>
          </w:tcPr>
          <w:p w14:paraId="506DAC03" w14:textId="77777777" w:rsidR="00D36D31" w:rsidRPr="000E7AE4" w:rsidRDefault="00D36D31" w:rsidP="0021222F">
            <w:pPr>
              <w:spacing w:before="40" w:after="40"/>
              <w:rPr>
                <w:rFonts w:ascii="Arial" w:eastAsia="Arial" w:hAnsi="Arial" w:cs="Arial"/>
                <w:bCs/>
                <w:sz w:val="22"/>
                <w:szCs w:val="22"/>
                <w:lang w:val="ru-RU"/>
              </w:rPr>
            </w:pPr>
            <w:r w:rsidRPr="000E7AE4">
              <w:rPr>
                <w:rFonts w:ascii="Arial" w:eastAsia="Arial" w:hAnsi="Arial" w:cs="Arial"/>
                <w:bCs/>
                <w:sz w:val="22"/>
                <w:szCs w:val="22"/>
                <w:lang w:val="ru-RU"/>
              </w:rPr>
              <w:t xml:space="preserve">КМВ (компонент, связанный с мигрирующими видами), соответствующие члены Координационной группы, другие </w:t>
            </w:r>
            <w:r w:rsidRPr="000E7AE4">
              <w:rPr>
                <w:rFonts w:ascii="Arial" w:eastAsia="Arial" w:hAnsi="Arial" w:cs="Arial"/>
                <w:bCs/>
                <w:sz w:val="22"/>
                <w:szCs w:val="22"/>
                <w:lang w:val="ru-RU"/>
              </w:rPr>
              <w:lastRenderedPageBreak/>
              <w:t>партнёры</w:t>
            </w:r>
          </w:p>
          <w:p w14:paraId="6A37D3C0" w14:textId="24E06ACB" w:rsidR="00876F23" w:rsidRPr="000E7AE4" w:rsidRDefault="00876F23" w:rsidP="0021222F">
            <w:pPr>
              <w:spacing w:before="40" w:after="40"/>
              <w:rPr>
                <w:rFonts w:ascii="Arial" w:eastAsia="Arial" w:hAnsi="Arial" w:cs="Arial"/>
                <w:bCs/>
                <w:sz w:val="22"/>
                <w:szCs w:val="22"/>
                <w:lang w:val="ru-RU"/>
              </w:rPr>
            </w:pPr>
          </w:p>
        </w:tc>
        <w:tc>
          <w:tcPr>
            <w:tcW w:w="611" w:type="pct"/>
          </w:tcPr>
          <w:p w14:paraId="74B15F92" w14:textId="6B90A297" w:rsidR="0075041F" w:rsidRPr="000E7AE4" w:rsidRDefault="0075041F" w:rsidP="0021222F">
            <w:pPr>
              <w:spacing w:before="40" w:after="40"/>
              <w:rPr>
                <w:rFonts w:ascii="Arial" w:eastAsia="Arial" w:hAnsi="Arial" w:cs="Arial"/>
                <w:bCs/>
                <w:sz w:val="22"/>
                <w:szCs w:val="22"/>
                <w:lang w:val="ru-RU"/>
              </w:rPr>
            </w:pPr>
            <w:r w:rsidRPr="000E7AE4">
              <w:rPr>
                <w:rFonts w:ascii="Arial" w:eastAsia="Arial" w:hAnsi="Arial" w:cs="Arial"/>
                <w:bCs/>
                <w:sz w:val="22"/>
                <w:szCs w:val="22"/>
                <w:lang w:val="ru-RU"/>
              </w:rPr>
              <w:lastRenderedPageBreak/>
              <w:t xml:space="preserve">Определяются новым конкурсом проектных предложений, </w:t>
            </w:r>
            <w:r w:rsidR="00C93575" w:rsidRPr="000E7AE4">
              <w:rPr>
                <w:rFonts w:ascii="Arial" w:eastAsia="Arial" w:hAnsi="Arial" w:cs="Arial"/>
                <w:bCs/>
                <w:sz w:val="22"/>
                <w:szCs w:val="22"/>
                <w:lang w:val="ru-RU"/>
              </w:rPr>
              <w:t xml:space="preserve">объявление </w:t>
            </w:r>
            <w:r w:rsidRPr="000E7AE4">
              <w:rPr>
                <w:rFonts w:ascii="Arial" w:eastAsia="Arial" w:hAnsi="Arial" w:cs="Arial"/>
                <w:bCs/>
                <w:sz w:val="22"/>
                <w:szCs w:val="22"/>
                <w:lang w:val="ru-RU"/>
              </w:rPr>
              <w:t>котор</w:t>
            </w:r>
            <w:r w:rsidR="00C93575" w:rsidRPr="000E7AE4">
              <w:rPr>
                <w:rFonts w:ascii="Arial" w:eastAsia="Arial" w:hAnsi="Arial" w:cs="Arial"/>
                <w:bCs/>
                <w:sz w:val="22"/>
                <w:szCs w:val="22"/>
                <w:lang w:val="ru-RU"/>
              </w:rPr>
              <w:t>ого</w:t>
            </w:r>
            <w:r w:rsidRPr="000E7AE4">
              <w:rPr>
                <w:rFonts w:ascii="Arial" w:eastAsia="Arial" w:hAnsi="Arial" w:cs="Arial"/>
                <w:bCs/>
                <w:sz w:val="22"/>
                <w:szCs w:val="22"/>
                <w:lang w:val="ru-RU"/>
              </w:rPr>
              <w:t xml:space="preserve"> ожидается в </w:t>
            </w:r>
            <w:r w:rsidRPr="000E7AE4">
              <w:rPr>
                <w:rFonts w:ascii="Arial" w:eastAsia="Arial" w:hAnsi="Arial" w:cs="Arial"/>
                <w:bCs/>
                <w:sz w:val="22"/>
                <w:szCs w:val="22"/>
                <w:lang w:val="ru-RU"/>
              </w:rPr>
              <w:lastRenderedPageBreak/>
              <w:t>ходе или после проведения КС РКИК ООН в 2026 году.</w:t>
            </w:r>
          </w:p>
          <w:p w14:paraId="0D1181D8" w14:textId="41F1CF7A" w:rsidR="00876F23" w:rsidRPr="000E7AE4" w:rsidRDefault="00876F23" w:rsidP="0021222F">
            <w:pPr>
              <w:spacing w:before="40" w:after="40"/>
              <w:rPr>
                <w:rFonts w:ascii="Arial" w:eastAsia="Arial" w:hAnsi="Arial" w:cs="Arial"/>
                <w:bCs/>
                <w:sz w:val="22"/>
                <w:szCs w:val="22"/>
                <w:lang w:val="ru-RU"/>
              </w:rPr>
            </w:pPr>
          </w:p>
        </w:tc>
        <w:tc>
          <w:tcPr>
            <w:tcW w:w="1577" w:type="pct"/>
          </w:tcPr>
          <w:p w14:paraId="7B4EAFA3" w14:textId="7D240850" w:rsidR="00876F23" w:rsidRPr="000E7AE4" w:rsidRDefault="00BC2178" w:rsidP="00C1747B">
            <w:pPr>
              <w:spacing w:before="40" w:after="40"/>
              <w:jc w:val="both"/>
              <w:rPr>
                <w:rFonts w:ascii="Arial" w:eastAsia="Arial" w:hAnsi="Arial" w:cs="Arial"/>
                <w:bCs/>
                <w:sz w:val="22"/>
                <w:szCs w:val="22"/>
                <w:lang w:val="ru-RU"/>
              </w:rPr>
            </w:pPr>
            <w:r w:rsidRPr="000E7AE4">
              <w:rPr>
                <w:rFonts w:ascii="Arial" w:eastAsia="Arial" w:hAnsi="Arial" w:cs="Arial"/>
                <w:bCs/>
                <w:sz w:val="22"/>
                <w:szCs w:val="22"/>
                <w:lang w:val="ru-RU"/>
              </w:rPr>
              <w:lastRenderedPageBreak/>
              <w:t xml:space="preserve">Возможные направления: управление местами обитания бухарского оленя для обеспечения более равномерного распределения особей; другие аспекты сохранения вида; управление выпасом скота; управление водными ресурсами; снижение риска возникновения пожаров; вовлечение местных сообществ; создание </w:t>
            </w:r>
            <w:r w:rsidRPr="000E7AE4">
              <w:rPr>
                <w:rFonts w:ascii="Arial" w:eastAsia="Arial" w:hAnsi="Arial" w:cs="Arial"/>
                <w:bCs/>
                <w:sz w:val="22"/>
                <w:szCs w:val="22"/>
                <w:lang w:val="ru-RU"/>
              </w:rPr>
              <w:lastRenderedPageBreak/>
              <w:t>экологических коридоров.</w:t>
            </w:r>
          </w:p>
        </w:tc>
      </w:tr>
      <w:tr w:rsidR="00876F23" w:rsidRPr="00075C89" w14:paraId="6DAC6300" w14:textId="70FE00F0" w:rsidTr="00B3153A">
        <w:tc>
          <w:tcPr>
            <w:tcW w:w="949" w:type="pct"/>
            <w:tcBorders>
              <w:bottom w:val="single" w:sz="4" w:space="0" w:color="auto"/>
            </w:tcBorders>
          </w:tcPr>
          <w:p w14:paraId="5D48D9E8" w14:textId="2E5D8B95" w:rsidR="00876F23" w:rsidRPr="000E7AE4" w:rsidRDefault="00876F23" w:rsidP="004D48B7">
            <w:pPr>
              <w:spacing w:before="40" w:after="40"/>
              <w:jc w:val="both"/>
              <w:rPr>
                <w:rFonts w:ascii="Arial" w:eastAsia="Arial" w:hAnsi="Arial" w:cs="Arial"/>
                <w:bCs/>
                <w:sz w:val="22"/>
                <w:szCs w:val="22"/>
                <w:lang w:val="ru-RU"/>
              </w:rPr>
            </w:pPr>
            <w:r w:rsidRPr="000E7AE4">
              <w:rPr>
                <w:rFonts w:ascii="Arial" w:eastAsia="Arial" w:hAnsi="Arial" w:cs="Arial"/>
                <w:bCs/>
                <w:sz w:val="22"/>
                <w:szCs w:val="22"/>
                <w:lang w:val="ru-RU"/>
              </w:rPr>
              <w:lastRenderedPageBreak/>
              <w:t xml:space="preserve">4. </w:t>
            </w:r>
            <w:r w:rsidR="000A5974" w:rsidRPr="000E7AE4">
              <w:rPr>
                <w:rFonts w:ascii="Arial" w:eastAsia="Arial" w:hAnsi="Arial" w:cs="Arial"/>
                <w:bCs/>
                <w:sz w:val="22"/>
                <w:szCs w:val="22"/>
                <w:lang w:val="ru-RU"/>
              </w:rPr>
              <w:t>Подготовить проект концепции для подачи в Куньминский фонд биоразнообразия (</w:t>
            </w:r>
            <w:r w:rsidR="000A5974" w:rsidRPr="000E7AE4">
              <w:rPr>
                <w:rFonts w:ascii="Arial" w:eastAsia="Arial" w:hAnsi="Arial" w:cs="Arial"/>
                <w:bCs/>
                <w:sz w:val="22"/>
                <w:szCs w:val="22"/>
              </w:rPr>
              <w:t>KBF</w:t>
            </w:r>
            <w:r w:rsidR="000A5974" w:rsidRPr="000E7AE4">
              <w:rPr>
                <w:rFonts w:ascii="Arial" w:eastAsia="Arial" w:hAnsi="Arial" w:cs="Arial"/>
                <w:bCs/>
                <w:sz w:val="22"/>
                <w:szCs w:val="22"/>
                <w:lang w:val="ru-RU"/>
              </w:rPr>
              <w:t>), предусматривающей возможное сочетание восстановления водно-болотных угодий, восстановления тугайных лесов, создания экологического коридора и трансграничного сотрудничества с Туркменистаном.</w:t>
            </w:r>
          </w:p>
        </w:tc>
        <w:tc>
          <w:tcPr>
            <w:tcW w:w="485" w:type="pct"/>
            <w:tcBorders>
              <w:bottom w:val="single" w:sz="4" w:space="0" w:color="auto"/>
            </w:tcBorders>
          </w:tcPr>
          <w:p w14:paraId="65D915AD" w14:textId="6421F423" w:rsidR="00876F23" w:rsidRPr="000E7AE4" w:rsidRDefault="00876F23" w:rsidP="0021222F">
            <w:pPr>
              <w:spacing w:before="40" w:after="40"/>
              <w:rPr>
                <w:rFonts w:ascii="Arial" w:eastAsia="Arial" w:hAnsi="Arial" w:cs="Arial"/>
                <w:bCs/>
                <w:sz w:val="22"/>
                <w:szCs w:val="22"/>
              </w:rPr>
            </w:pPr>
            <w:r w:rsidRPr="000E7AE4">
              <w:rPr>
                <w:rFonts w:ascii="Arial" w:eastAsia="Arial" w:hAnsi="Arial" w:cs="Arial"/>
                <w:bCs/>
                <w:sz w:val="22"/>
                <w:szCs w:val="22"/>
              </w:rPr>
              <w:t>2</w:t>
            </w:r>
          </w:p>
        </w:tc>
        <w:tc>
          <w:tcPr>
            <w:tcW w:w="644" w:type="pct"/>
            <w:tcBorders>
              <w:bottom w:val="single" w:sz="4" w:space="0" w:color="auto"/>
            </w:tcBorders>
          </w:tcPr>
          <w:p w14:paraId="4EDC730B" w14:textId="6BEFB3FE" w:rsidR="00876F23" w:rsidRPr="000E7AE4" w:rsidRDefault="00876F23" w:rsidP="0021222F">
            <w:pPr>
              <w:spacing w:before="40" w:after="40"/>
              <w:rPr>
                <w:rFonts w:ascii="Arial" w:eastAsia="Arial" w:hAnsi="Arial" w:cs="Arial"/>
                <w:bCs/>
                <w:sz w:val="22"/>
                <w:szCs w:val="22"/>
              </w:rPr>
            </w:pPr>
            <w:r w:rsidRPr="000E7AE4">
              <w:rPr>
                <w:rFonts w:ascii="Arial" w:eastAsia="Arial" w:hAnsi="Arial" w:cs="Arial"/>
                <w:bCs/>
                <w:sz w:val="22"/>
                <w:szCs w:val="22"/>
              </w:rPr>
              <w:t>tbc</w:t>
            </w:r>
          </w:p>
        </w:tc>
        <w:tc>
          <w:tcPr>
            <w:tcW w:w="731" w:type="pct"/>
            <w:tcBorders>
              <w:bottom w:val="single" w:sz="4" w:space="0" w:color="auto"/>
            </w:tcBorders>
          </w:tcPr>
          <w:p w14:paraId="0C01B369" w14:textId="4C013235" w:rsidR="00876F23" w:rsidRPr="000E7AE4" w:rsidRDefault="00E06098" w:rsidP="0021222F">
            <w:pPr>
              <w:spacing w:before="40" w:after="40"/>
              <w:rPr>
                <w:rFonts w:ascii="Arial" w:eastAsia="Arial" w:hAnsi="Arial" w:cs="Arial"/>
                <w:bCs/>
                <w:sz w:val="22"/>
                <w:szCs w:val="22"/>
                <w:lang w:val="ru-RU"/>
              </w:rPr>
            </w:pPr>
            <w:r w:rsidRPr="000E7AE4">
              <w:rPr>
                <w:rFonts w:ascii="Arial" w:eastAsia="Arial" w:hAnsi="Arial" w:cs="Arial"/>
                <w:bCs/>
                <w:sz w:val="22"/>
                <w:szCs w:val="22"/>
                <w:lang w:val="ru-RU"/>
              </w:rPr>
              <w:t>Соответствующие члены Координационной группы</w:t>
            </w:r>
            <w:r w:rsidR="00593AE3" w:rsidRPr="000E7AE4">
              <w:rPr>
                <w:rFonts w:ascii="Arial" w:eastAsia="Arial" w:hAnsi="Arial" w:cs="Arial"/>
                <w:bCs/>
                <w:sz w:val="22"/>
                <w:szCs w:val="22"/>
                <w:lang w:val="ru-RU"/>
              </w:rPr>
              <w:t xml:space="preserve">, КМВ </w:t>
            </w:r>
            <w:r w:rsidR="00B37C35" w:rsidRPr="000E7AE4">
              <w:rPr>
                <w:rFonts w:ascii="Arial" w:eastAsia="Arial" w:hAnsi="Arial" w:cs="Arial"/>
                <w:bCs/>
                <w:sz w:val="22"/>
                <w:szCs w:val="22"/>
                <w:lang w:val="ru-RU"/>
              </w:rPr>
              <w:t>компонент по мигрирующим видам</w:t>
            </w:r>
          </w:p>
        </w:tc>
        <w:tc>
          <w:tcPr>
            <w:tcW w:w="611" w:type="pct"/>
            <w:tcBorders>
              <w:bottom w:val="single" w:sz="4" w:space="0" w:color="auto"/>
            </w:tcBorders>
          </w:tcPr>
          <w:p w14:paraId="7A365E0F" w14:textId="5DC5E97B" w:rsidR="00876F23" w:rsidRPr="000E7AE4" w:rsidRDefault="000A5974" w:rsidP="0021222F">
            <w:pPr>
              <w:spacing w:before="40" w:after="40"/>
              <w:rPr>
                <w:rFonts w:ascii="Arial" w:eastAsia="Arial" w:hAnsi="Arial" w:cs="Arial"/>
                <w:bCs/>
                <w:sz w:val="22"/>
                <w:szCs w:val="22"/>
                <w:lang w:val="ru-RU"/>
              </w:rPr>
            </w:pPr>
            <w:r w:rsidRPr="000E7AE4">
              <w:rPr>
                <w:rFonts w:ascii="Arial" w:eastAsia="Arial" w:hAnsi="Arial" w:cs="Arial"/>
                <w:bCs/>
                <w:sz w:val="22"/>
                <w:szCs w:val="22"/>
                <w:lang w:val="ru-RU"/>
              </w:rPr>
              <w:t>2027</w:t>
            </w:r>
          </w:p>
        </w:tc>
        <w:tc>
          <w:tcPr>
            <w:tcW w:w="1577" w:type="pct"/>
            <w:tcBorders>
              <w:bottom w:val="single" w:sz="4" w:space="0" w:color="auto"/>
            </w:tcBorders>
          </w:tcPr>
          <w:p w14:paraId="7C47D939" w14:textId="57358E55" w:rsidR="00185709" w:rsidRPr="000E7AE4" w:rsidRDefault="00185709" w:rsidP="0021222F">
            <w:pPr>
              <w:spacing w:before="40" w:after="40"/>
              <w:jc w:val="both"/>
              <w:rPr>
                <w:rFonts w:ascii="Arial" w:eastAsia="Arial" w:hAnsi="Arial" w:cs="Arial"/>
                <w:bCs/>
                <w:sz w:val="22"/>
                <w:szCs w:val="22"/>
                <w:lang w:val="ru-RU"/>
              </w:rPr>
            </w:pPr>
            <w:r w:rsidRPr="000E7AE4">
              <w:rPr>
                <w:rFonts w:ascii="Arial" w:eastAsia="Arial" w:hAnsi="Arial" w:cs="Arial"/>
                <w:bCs/>
                <w:sz w:val="22"/>
                <w:szCs w:val="22"/>
                <w:lang w:val="ru-RU"/>
              </w:rPr>
              <w:t xml:space="preserve">В соответствии с пробелами, выявленными в Глобальном обзоре коллективного прогресса в реализации Куньминско- </w:t>
            </w:r>
            <w:r w:rsidR="00B85DEE" w:rsidRPr="000E7AE4">
              <w:rPr>
                <w:rFonts w:ascii="Arial" w:eastAsia="Arial" w:hAnsi="Arial" w:cs="Arial"/>
                <w:bCs/>
                <w:sz w:val="22"/>
                <w:szCs w:val="22"/>
                <w:lang w:val="ru-RU"/>
              </w:rPr>
              <w:t>М</w:t>
            </w:r>
            <w:r w:rsidRPr="000E7AE4">
              <w:rPr>
                <w:rFonts w:ascii="Arial" w:eastAsia="Arial" w:hAnsi="Arial" w:cs="Arial"/>
                <w:bCs/>
                <w:sz w:val="22"/>
                <w:szCs w:val="22"/>
                <w:lang w:val="ru-RU"/>
              </w:rPr>
              <w:t>онреальской глобальной рамочной программы по биоразнообразию.</w:t>
            </w:r>
          </w:p>
          <w:p w14:paraId="5B76EEB2" w14:textId="0AB0CF53" w:rsidR="00876F23" w:rsidRPr="000E7AE4" w:rsidRDefault="00876F23" w:rsidP="0021222F">
            <w:pPr>
              <w:widowControl/>
              <w:autoSpaceDE/>
              <w:autoSpaceDN/>
              <w:adjustRightInd/>
              <w:spacing w:before="40" w:after="40"/>
              <w:rPr>
                <w:rFonts w:ascii="Arial" w:eastAsia="Arial" w:hAnsi="Arial" w:cs="Arial"/>
                <w:b/>
                <w:sz w:val="22"/>
                <w:szCs w:val="22"/>
                <w:lang w:val="ru-RU"/>
              </w:rPr>
            </w:pPr>
          </w:p>
        </w:tc>
      </w:tr>
      <w:tr w:rsidR="00876F23" w:rsidRPr="00075C89" w14:paraId="6AAFFB51" w14:textId="17E44313" w:rsidTr="00B3153A">
        <w:tc>
          <w:tcPr>
            <w:tcW w:w="949" w:type="pct"/>
            <w:tcBorders>
              <w:bottom w:val="single" w:sz="4" w:space="0" w:color="auto"/>
            </w:tcBorders>
          </w:tcPr>
          <w:p w14:paraId="6E13DA22" w14:textId="597C18E5" w:rsidR="00876F23" w:rsidRPr="000E7AE4" w:rsidRDefault="00876F23" w:rsidP="004D48B7">
            <w:pPr>
              <w:spacing w:before="40" w:after="40"/>
              <w:jc w:val="both"/>
              <w:rPr>
                <w:rFonts w:ascii="Arial" w:eastAsia="Arial" w:hAnsi="Arial" w:cs="Arial"/>
                <w:bCs/>
                <w:sz w:val="22"/>
                <w:szCs w:val="22"/>
                <w:lang w:val="ru-RU"/>
              </w:rPr>
            </w:pPr>
            <w:r w:rsidRPr="000E7AE4">
              <w:rPr>
                <w:rFonts w:ascii="Arial" w:eastAsia="Arial" w:hAnsi="Arial" w:cs="Arial"/>
                <w:bCs/>
                <w:sz w:val="22"/>
                <w:szCs w:val="22"/>
                <w:lang w:val="ru-RU"/>
              </w:rPr>
              <w:t xml:space="preserve">5. </w:t>
            </w:r>
            <w:r w:rsidR="00300D66" w:rsidRPr="000E7AE4">
              <w:rPr>
                <w:rFonts w:ascii="Arial" w:eastAsia="Arial" w:hAnsi="Arial" w:cs="Arial"/>
                <w:bCs/>
                <w:sz w:val="22"/>
                <w:szCs w:val="22"/>
                <w:lang w:val="ru-RU"/>
              </w:rPr>
              <w:t>Оценить возможность подготовки проектного предложения для Глобального рамочного фонда биоразнообразия (</w:t>
            </w:r>
            <w:r w:rsidR="00300D66" w:rsidRPr="000E7AE4">
              <w:rPr>
                <w:rFonts w:ascii="Arial" w:eastAsia="Arial" w:hAnsi="Arial" w:cs="Arial"/>
                <w:bCs/>
                <w:sz w:val="22"/>
                <w:szCs w:val="22"/>
              </w:rPr>
              <w:t>GBFF</w:t>
            </w:r>
            <w:r w:rsidR="00300D66" w:rsidRPr="000E7AE4">
              <w:rPr>
                <w:rFonts w:ascii="Arial" w:eastAsia="Arial" w:hAnsi="Arial" w:cs="Arial"/>
                <w:bCs/>
                <w:sz w:val="22"/>
                <w:szCs w:val="22"/>
                <w:lang w:val="ru-RU"/>
              </w:rPr>
              <w:t>).</w:t>
            </w:r>
            <w:r w:rsidRPr="000E7AE4">
              <w:rPr>
                <w:rFonts w:ascii="Arial" w:eastAsia="Arial" w:hAnsi="Arial" w:cs="Arial"/>
                <w:bCs/>
                <w:sz w:val="22"/>
                <w:szCs w:val="22"/>
                <w:lang w:val="ru-RU"/>
              </w:rPr>
              <w:t xml:space="preserve"> </w:t>
            </w:r>
          </w:p>
        </w:tc>
        <w:tc>
          <w:tcPr>
            <w:tcW w:w="485" w:type="pct"/>
            <w:tcBorders>
              <w:bottom w:val="single" w:sz="4" w:space="0" w:color="auto"/>
            </w:tcBorders>
          </w:tcPr>
          <w:p w14:paraId="1F7AAEA6" w14:textId="059FD5A9" w:rsidR="00876F23" w:rsidRPr="000E7AE4" w:rsidRDefault="00876F23" w:rsidP="0021222F">
            <w:pPr>
              <w:spacing w:before="40" w:after="40"/>
              <w:rPr>
                <w:rFonts w:ascii="Arial" w:eastAsia="Arial" w:hAnsi="Arial" w:cs="Arial"/>
                <w:bCs/>
                <w:sz w:val="22"/>
                <w:szCs w:val="22"/>
              </w:rPr>
            </w:pPr>
            <w:r w:rsidRPr="000E7AE4">
              <w:rPr>
                <w:rFonts w:ascii="Arial" w:eastAsia="Arial" w:hAnsi="Arial" w:cs="Arial"/>
                <w:bCs/>
                <w:sz w:val="22"/>
                <w:szCs w:val="22"/>
              </w:rPr>
              <w:t>2</w:t>
            </w:r>
          </w:p>
        </w:tc>
        <w:tc>
          <w:tcPr>
            <w:tcW w:w="644" w:type="pct"/>
            <w:tcBorders>
              <w:bottom w:val="single" w:sz="4" w:space="0" w:color="auto"/>
            </w:tcBorders>
          </w:tcPr>
          <w:p w14:paraId="0AA437FA" w14:textId="2B858428" w:rsidR="00876F23" w:rsidRPr="000E7AE4" w:rsidRDefault="00075C89" w:rsidP="0021222F">
            <w:pPr>
              <w:spacing w:before="40" w:after="40"/>
              <w:rPr>
                <w:rFonts w:ascii="Arial" w:eastAsia="Arial" w:hAnsi="Arial" w:cs="Arial"/>
                <w:bCs/>
                <w:sz w:val="22"/>
                <w:szCs w:val="22"/>
                <w:lang w:val="ru-RU"/>
              </w:rPr>
            </w:pPr>
            <w:r>
              <w:rPr>
                <w:rFonts w:ascii="Arial" w:eastAsia="Arial" w:hAnsi="Arial" w:cs="Arial"/>
                <w:bCs/>
                <w:sz w:val="22"/>
                <w:szCs w:val="22"/>
                <w:lang w:val="ru-RU"/>
              </w:rPr>
              <w:t>Подлежит уточнению</w:t>
            </w:r>
          </w:p>
        </w:tc>
        <w:tc>
          <w:tcPr>
            <w:tcW w:w="731" w:type="pct"/>
            <w:tcBorders>
              <w:bottom w:val="single" w:sz="4" w:space="0" w:color="auto"/>
            </w:tcBorders>
          </w:tcPr>
          <w:p w14:paraId="59041B68" w14:textId="38DE3323" w:rsidR="00876F23" w:rsidRPr="000E7AE4" w:rsidRDefault="00F43A82" w:rsidP="0021222F">
            <w:pPr>
              <w:spacing w:before="40" w:after="40"/>
              <w:rPr>
                <w:rFonts w:ascii="Arial" w:eastAsia="Arial" w:hAnsi="Arial" w:cs="Arial"/>
                <w:bCs/>
                <w:sz w:val="22"/>
                <w:szCs w:val="22"/>
              </w:rPr>
            </w:pPr>
            <w:proofErr w:type="spellStart"/>
            <w:r w:rsidRPr="000E7AE4">
              <w:rPr>
                <w:rFonts w:ascii="Arial" w:eastAsia="Arial" w:hAnsi="Arial" w:cs="Arial"/>
                <w:bCs/>
                <w:sz w:val="22"/>
                <w:szCs w:val="22"/>
              </w:rPr>
              <w:t>Соответствующие</w:t>
            </w:r>
            <w:proofErr w:type="spellEnd"/>
            <w:r w:rsidRPr="000E7AE4">
              <w:rPr>
                <w:rFonts w:ascii="Arial" w:eastAsia="Arial" w:hAnsi="Arial" w:cs="Arial"/>
                <w:bCs/>
                <w:sz w:val="22"/>
                <w:szCs w:val="22"/>
              </w:rPr>
              <w:t xml:space="preserve"> </w:t>
            </w:r>
            <w:proofErr w:type="spellStart"/>
            <w:r w:rsidRPr="000E7AE4">
              <w:rPr>
                <w:rFonts w:ascii="Arial" w:eastAsia="Arial" w:hAnsi="Arial" w:cs="Arial"/>
                <w:bCs/>
                <w:sz w:val="22"/>
                <w:szCs w:val="22"/>
              </w:rPr>
              <w:t>члены</w:t>
            </w:r>
            <w:proofErr w:type="spellEnd"/>
            <w:r w:rsidRPr="000E7AE4">
              <w:rPr>
                <w:rFonts w:ascii="Arial" w:eastAsia="Arial" w:hAnsi="Arial" w:cs="Arial"/>
                <w:bCs/>
                <w:sz w:val="22"/>
                <w:szCs w:val="22"/>
              </w:rPr>
              <w:t xml:space="preserve"> </w:t>
            </w:r>
            <w:proofErr w:type="spellStart"/>
            <w:r w:rsidRPr="000E7AE4">
              <w:rPr>
                <w:rFonts w:ascii="Arial" w:eastAsia="Arial" w:hAnsi="Arial" w:cs="Arial"/>
                <w:bCs/>
                <w:sz w:val="22"/>
                <w:szCs w:val="22"/>
              </w:rPr>
              <w:t>Координационной</w:t>
            </w:r>
            <w:proofErr w:type="spellEnd"/>
            <w:r w:rsidRPr="000E7AE4">
              <w:rPr>
                <w:rFonts w:ascii="Arial" w:eastAsia="Arial" w:hAnsi="Arial" w:cs="Arial"/>
                <w:bCs/>
                <w:sz w:val="22"/>
                <w:szCs w:val="22"/>
              </w:rPr>
              <w:t xml:space="preserve"> </w:t>
            </w:r>
            <w:proofErr w:type="spellStart"/>
            <w:r w:rsidRPr="000E7AE4">
              <w:rPr>
                <w:rFonts w:ascii="Arial" w:eastAsia="Arial" w:hAnsi="Arial" w:cs="Arial"/>
                <w:bCs/>
                <w:sz w:val="22"/>
                <w:szCs w:val="22"/>
              </w:rPr>
              <w:t>группы</w:t>
            </w:r>
            <w:proofErr w:type="spellEnd"/>
          </w:p>
        </w:tc>
        <w:tc>
          <w:tcPr>
            <w:tcW w:w="611" w:type="pct"/>
            <w:tcBorders>
              <w:bottom w:val="single" w:sz="4" w:space="0" w:color="auto"/>
            </w:tcBorders>
          </w:tcPr>
          <w:p w14:paraId="0D9C375B" w14:textId="35BE696E" w:rsidR="00876F23" w:rsidRPr="000E7AE4" w:rsidRDefault="00F43A82" w:rsidP="0021222F">
            <w:pPr>
              <w:spacing w:before="40" w:after="40"/>
              <w:rPr>
                <w:rFonts w:ascii="Arial" w:eastAsia="Arial" w:hAnsi="Arial" w:cs="Arial"/>
                <w:bCs/>
                <w:sz w:val="22"/>
                <w:szCs w:val="22"/>
              </w:rPr>
            </w:pPr>
            <w:r w:rsidRPr="000E7AE4">
              <w:rPr>
                <w:rFonts w:ascii="Arial" w:eastAsia="Arial" w:hAnsi="Arial" w:cs="Arial"/>
                <w:bCs/>
                <w:sz w:val="22"/>
                <w:szCs w:val="22"/>
                <w:lang w:val="ru-RU"/>
              </w:rPr>
              <w:t>Д</w:t>
            </w:r>
            <w:r w:rsidR="00267F8C" w:rsidRPr="000E7AE4">
              <w:rPr>
                <w:rFonts w:ascii="Arial" w:eastAsia="Arial" w:hAnsi="Arial" w:cs="Arial"/>
                <w:bCs/>
                <w:sz w:val="22"/>
                <w:szCs w:val="22"/>
                <w:lang w:val="ru-RU"/>
              </w:rPr>
              <w:t>екабрь</w:t>
            </w:r>
            <w:r w:rsidR="00876F23" w:rsidRPr="000E7AE4">
              <w:rPr>
                <w:rFonts w:ascii="Arial" w:eastAsia="Arial" w:hAnsi="Arial" w:cs="Arial"/>
                <w:bCs/>
                <w:sz w:val="22"/>
                <w:szCs w:val="22"/>
              </w:rPr>
              <w:t xml:space="preserve"> 2026</w:t>
            </w:r>
          </w:p>
        </w:tc>
        <w:tc>
          <w:tcPr>
            <w:tcW w:w="1577" w:type="pct"/>
            <w:tcBorders>
              <w:bottom w:val="single" w:sz="4" w:space="0" w:color="auto"/>
            </w:tcBorders>
          </w:tcPr>
          <w:p w14:paraId="19C7EF9E" w14:textId="77777777" w:rsidR="00267F8C" w:rsidRPr="000E7AE4" w:rsidRDefault="00267F8C" w:rsidP="00C1747B">
            <w:pPr>
              <w:spacing w:before="40" w:after="40"/>
              <w:jc w:val="both"/>
              <w:rPr>
                <w:rFonts w:ascii="Arial" w:eastAsia="Arial" w:hAnsi="Arial" w:cs="Arial"/>
                <w:bCs/>
                <w:sz w:val="22"/>
                <w:szCs w:val="22"/>
                <w:lang w:val="ru-RU"/>
              </w:rPr>
            </w:pPr>
            <w:r w:rsidRPr="000E7AE4">
              <w:rPr>
                <w:rFonts w:ascii="Arial" w:eastAsia="Arial" w:hAnsi="Arial" w:cs="Arial"/>
                <w:bCs/>
                <w:sz w:val="22"/>
                <w:szCs w:val="22"/>
                <w:lang w:val="ru-RU"/>
              </w:rPr>
              <w:t>Включить сохранение тугайных экосистем с бухарским оленем в качестве флагманского вида; устойчивое управление землепользованием; развитие экотуризма на основе участия местных сообществ.</w:t>
            </w:r>
          </w:p>
          <w:p w14:paraId="2AEDFC7B" w14:textId="1B86B484" w:rsidR="00876F23" w:rsidRPr="000E7AE4" w:rsidRDefault="00876F23" w:rsidP="0021222F">
            <w:pPr>
              <w:spacing w:before="40" w:after="40"/>
              <w:rPr>
                <w:rFonts w:ascii="Arial" w:eastAsia="Arial" w:hAnsi="Arial" w:cs="Arial"/>
                <w:bCs/>
                <w:sz w:val="22"/>
                <w:szCs w:val="22"/>
                <w:lang w:val="ru-RU"/>
              </w:rPr>
            </w:pPr>
          </w:p>
        </w:tc>
      </w:tr>
      <w:tr w:rsidR="00B3153A" w:rsidRPr="00075C89" w14:paraId="5F3A3F49" w14:textId="77777777" w:rsidTr="00B3153A">
        <w:tc>
          <w:tcPr>
            <w:tcW w:w="949" w:type="pct"/>
            <w:tcBorders>
              <w:top w:val="single" w:sz="4" w:space="0" w:color="auto"/>
              <w:left w:val="nil"/>
              <w:bottom w:val="nil"/>
              <w:right w:val="nil"/>
            </w:tcBorders>
          </w:tcPr>
          <w:p w14:paraId="45BC3D42" w14:textId="77777777" w:rsidR="00B3153A" w:rsidRPr="00075C89" w:rsidRDefault="00B3153A" w:rsidP="004D48B7">
            <w:pPr>
              <w:spacing w:before="40" w:after="40"/>
              <w:jc w:val="both"/>
              <w:rPr>
                <w:rFonts w:ascii="Arial" w:eastAsia="Arial" w:hAnsi="Arial" w:cs="Arial"/>
                <w:bCs/>
                <w:sz w:val="22"/>
                <w:szCs w:val="22"/>
                <w:lang w:val="ru-RU"/>
              </w:rPr>
            </w:pPr>
          </w:p>
          <w:p w14:paraId="1202FE1C" w14:textId="77777777" w:rsidR="00B3153A" w:rsidRPr="00075C89" w:rsidRDefault="00B3153A" w:rsidP="004D48B7">
            <w:pPr>
              <w:spacing w:before="40" w:after="40"/>
              <w:jc w:val="both"/>
              <w:rPr>
                <w:rFonts w:ascii="Arial" w:eastAsia="Arial" w:hAnsi="Arial" w:cs="Arial"/>
                <w:bCs/>
                <w:sz w:val="22"/>
                <w:szCs w:val="22"/>
                <w:lang w:val="ru-RU"/>
              </w:rPr>
            </w:pPr>
          </w:p>
        </w:tc>
        <w:tc>
          <w:tcPr>
            <w:tcW w:w="485" w:type="pct"/>
            <w:tcBorders>
              <w:top w:val="single" w:sz="4" w:space="0" w:color="auto"/>
              <w:left w:val="nil"/>
              <w:bottom w:val="nil"/>
              <w:right w:val="nil"/>
            </w:tcBorders>
          </w:tcPr>
          <w:p w14:paraId="17DB3BFC" w14:textId="77777777" w:rsidR="00B3153A" w:rsidRPr="00075C89" w:rsidRDefault="00B3153A" w:rsidP="0021222F">
            <w:pPr>
              <w:spacing w:before="40" w:after="40"/>
              <w:rPr>
                <w:rFonts w:ascii="Arial" w:eastAsia="Arial" w:hAnsi="Arial" w:cs="Arial"/>
                <w:bCs/>
                <w:sz w:val="22"/>
                <w:szCs w:val="22"/>
                <w:lang w:val="ru-RU"/>
              </w:rPr>
            </w:pPr>
          </w:p>
        </w:tc>
        <w:tc>
          <w:tcPr>
            <w:tcW w:w="644" w:type="pct"/>
            <w:tcBorders>
              <w:top w:val="single" w:sz="4" w:space="0" w:color="auto"/>
              <w:left w:val="nil"/>
              <w:bottom w:val="nil"/>
              <w:right w:val="nil"/>
            </w:tcBorders>
          </w:tcPr>
          <w:p w14:paraId="5098F4C8" w14:textId="77777777" w:rsidR="00B3153A" w:rsidRPr="000E7AE4" w:rsidRDefault="00B3153A" w:rsidP="0021222F">
            <w:pPr>
              <w:spacing w:before="40" w:after="40"/>
              <w:rPr>
                <w:rFonts w:ascii="Arial" w:eastAsia="Arial" w:hAnsi="Arial" w:cs="Arial"/>
                <w:bCs/>
                <w:sz w:val="22"/>
                <w:szCs w:val="22"/>
                <w:lang w:val="ru-RU"/>
              </w:rPr>
            </w:pPr>
          </w:p>
        </w:tc>
        <w:tc>
          <w:tcPr>
            <w:tcW w:w="731" w:type="pct"/>
            <w:tcBorders>
              <w:top w:val="single" w:sz="4" w:space="0" w:color="auto"/>
              <w:left w:val="nil"/>
              <w:bottom w:val="nil"/>
              <w:right w:val="nil"/>
            </w:tcBorders>
          </w:tcPr>
          <w:p w14:paraId="16F38C61" w14:textId="77777777" w:rsidR="00B3153A" w:rsidRPr="00075C89" w:rsidRDefault="00B3153A" w:rsidP="0021222F">
            <w:pPr>
              <w:spacing w:before="40" w:after="40"/>
              <w:rPr>
                <w:rFonts w:ascii="Arial" w:eastAsia="Arial" w:hAnsi="Arial" w:cs="Arial"/>
                <w:bCs/>
                <w:sz w:val="22"/>
                <w:szCs w:val="22"/>
                <w:lang w:val="ru-RU"/>
              </w:rPr>
            </w:pPr>
          </w:p>
        </w:tc>
        <w:tc>
          <w:tcPr>
            <w:tcW w:w="611" w:type="pct"/>
            <w:tcBorders>
              <w:top w:val="single" w:sz="4" w:space="0" w:color="auto"/>
              <w:left w:val="nil"/>
              <w:bottom w:val="nil"/>
              <w:right w:val="nil"/>
            </w:tcBorders>
          </w:tcPr>
          <w:p w14:paraId="185D120C" w14:textId="77777777" w:rsidR="00B3153A" w:rsidRPr="000E7AE4" w:rsidRDefault="00B3153A" w:rsidP="0021222F">
            <w:pPr>
              <w:spacing w:before="40" w:after="40"/>
              <w:rPr>
                <w:rFonts w:ascii="Arial" w:eastAsia="Arial" w:hAnsi="Arial" w:cs="Arial"/>
                <w:bCs/>
                <w:sz w:val="22"/>
                <w:szCs w:val="22"/>
                <w:lang w:val="ru-RU"/>
              </w:rPr>
            </w:pPr>
          </w:p>
        </w:tc>
        <w:tc>
          <w:tcPr>
            <w:tcW w:w="1577" w:type="pct"/>
            <w:tcBorders>
              <w:top w:val="single" w:sz="4" w:space="0" w:color="auto"/>
              <w:left w:val="nil"/>
              <w:bottom w:val="nil"/>
              <w:right w:val="nil"/>
            </w:tcBorders>
          </w:tcPr>
          <w:p w14:paraId="458A21AA" w14:textId="77777777" w:rsidR="00B3153A" w:rsidRPr="000E7AE4" w:rsidRDefault="00B3153A" w:rsidP="00C1747B">
            <w:pPr>
              <w:spacing w:before="40" w:after="40"/>
              <w:jc w:val="both"/>
              <w:rPr>
                <w:rFonts w:ascii="Arial" w:eastAsia="Arial" w:hAnsi="Arial" w:cs="Arial"/>
                <w:bCs/>
                <w:sz w:val="22"/>
                <w:szCs w:val="22"/>
                <w:lang w:val="ru-RU"/>
              </w:rPr>
            </w:pPr>
          </w:p>
        </w:tc>
      </w:tr>
      <w:tr w:rsidR="00212507" w:rsidRPr="000E7AE4" w14:paraId="155A465E" w14:textId="77777777" w:rsidTr="00B3153A">
        <w:tc>
          <w:tcPr>
            <w:tcW w:w="5000" w:type="pct"/>
            <w:gridSpan w:val="6"/>
          </w:tcPr>
          <w:p w14:paraId="2AE459EB" w14:textId="27AE46BF" w:rsidR="00212507" w:rsidRPr="000E7AE4" w:rsidRDefault="00282DE8" w:rsidP="0021222F">
            <w:pPr>
              <w:spacing w:before="40" w:after="40"/>
              <w:jc w:val="both"/>
              <w:rPr>
                <w:rFonts w:ascii="Arial" w:eastAsia="Arial" w:hAnsi="Arial" w:cs="Arial"/>
                <w:b/>
                <w:sz w:val="22"/>
                <w:szCs w:val="22"/>
                <w:lang w:val="ru-RU"/>
              </w:rPr>
            </w:pPr>
            <w:r w:rsidRPr="000E7AE4">
              <w:rPr>
                <w:rFonts w:ascii="Arial" w:eastAsia="Arial" w:hAnsi="Arial" w:cs="Arial"/>
                <w:b/>
                <w:sz w:val="22"/>
                <w:szCs w:val="22"/>
                <w:lang w:val="ru-RU"/>
              </w:rPr>
              <w:lastRenderedPageBreak/>
              <w:t>Устойчивое финансирование</w:t>
            </w:r>
          </w:p>
        </w:tc>
      </w:tr>
      <w:tr w:rsidR="00876F23" w:rsidRPr="00075C89" w14:paraId="1C0554BC" w14:textId="77777777" w:rsidTr="00B3153A">
        <w:tc>
          <w:tcPr>
            <w:tcW w:w="949" w:type="pct"/>
          </w:tcPr>
          <w:p w14:paraId="23DF2585" w14:textId="37038652" w:rsidR="00876F23" w:rsidRPr="000E7AE4" w:rsidRDefault="00876F23" w:rsidP="004D48B7">
            <w:pPr>
              <w:spacing w:before="40" w:after="40"/>
              <w:jc w:val="both"/>
              <w:rPr>
                <w:rFonts w:ascii="Arial" w:eastAsia="Arial" w:hAnsi="Arial" w:cs="Arial"/>
                <w:bCs/>
                <w:sz w:val="22"/>
                <w:szCs w:val="22"/>
                <w:lang w:val="ru-RU"/>
              </w:rPr>
            </w:pPr>
            <w:r w:rsidRPr="000E7AE4">
              <w:rPr>
                <w:rFonts w:ascii="Arial" w:eastAsia="Arial" w:hAnsi="Arial" w:cs="Arial"/>
                <w:bCs/>
                <w:sz w:val="22"/>
                <w:szCs w:val="22"/>
                <w:lang w:val="ru-RU"/>
              </w:rPr>
              <w:t xml:space="preserve">6. </w:t>
            </w:r>
            <w:r w:rsidR="00282DE8" w:rsidRPr="000E7AE4">
              <w:rPr>
                <w:rFonts w:ascii="Arial" w:eastAsia="Arial" w:hAnsi="Arial" w:cs="Arial"/>
                <w:bCs/>
                <w:sz w:val="22"/>
                <w:szCs w:val="22"/>
                <w:lang w:val="ru-RU"/>
              </w:rPr>
              <w:t>Оценить возможности и определить необходимые шаги для разработки подходящих механизмов финансирования для НАБР в сотрудничестве с Инициативой ПРООН по финансированию биоразнообразия (</w:t>
            </w:r>
            <w:r w:rsidR="00282DE8" w:rsidRPr="000E7AE4">
              <w:rPr>
                <w:rFonts w:ascii="Arial" w:eastAsia="Arial" w:hAnsi="Arial" w:cs="Arial"/>
                <w:bCs/>
                <w:sz w:val="22"/>
                <w:szCs w:val="22"/>
              </w:rPr>
              <w:t>BIOFIN</w:t>
            </w:r>
            <w:r w:rsidR="00282DE8" w:rsidRPr="000E7AE4">
              <w:rPr>
                <w:rFonts w:ascii="Arial" w:eastAsia="Arial" w:hAnsi="Arial" w:cs="Arial"/>
                <w:bCs/>
                <w:sz w:val="22"/>
                <w:szCs w:val="22"/>
                <w:lang w:val="ru-RU"/>
              </w:rPr>
              <w:t>).</w:t>
            </w:r>
          </w:p>
        </w:tc>
        <w:tc>
          <w:tcPr>
            <w:tcW w:w="485" w:type="pct"/>
          </w:tcPr>
          <w:p w14:paraId="134EC197" w14:textId="5FD459EF" w:rsidR="00876F23" w:rsidRPr="000E7AE4" w:rsidRDefault="00876F23" w:rsidP="0021222F">
            <w:pPr>
              <w:spacing w:before="40" w:after="40"/>
              <w:rPr>
                <w:rFonts w:ascii="Arial" w:eastAsia="Arial" w:hAnsi="Arial" w:cs="Arial"/>
                <w:bCs/>
                <w:sz w:val="22"/>
                <w:szCs w:val="22"/>
              </w:rPr>
            </w:pPr>
            <w:r w:rsidRPr="000E7AE4">
              <w:rPr>
                <w:rFonts w:ascii="Arial" w:eastAsia="Arial" w:hAnsi="Arial" w:cs="Arial"/>
                <w:bCs/>
                <w:sz w:val="22"/>
                <w:szCs w:val="22"/>
              </w:rPr>
              <w:t>3</w:t>
            </w:r>
          </w:p>
        </w:tc>
        <w:tc>
          <w:tcPr>
            <w:tcW w:w="644" w:type="pct"/>
          </w:tcPr>
          <w:p w14:paraId="42AF334E" w14:textId="15EB0A4A" w:rsidR="00876F23" w:rsidRPr="000E7AE4" w:rsidRDefault="00075C89" w:rsidP="0021222F">
            <w:pPr>
              <w:spacing w:before="40" w:after="40"/>
              <w:rPr>
                <w:rFonts w:ascii="Arial" w:eastAsia="Arial" w:hAnsi="Arial" w:cs="Arial"/>
                <w:bCs/>
                <w:sz w:val="22"/>
                <w:szCs w:val="22"/>
                <w:lang w:val="ru-RU"/>
              </w:rPr>
            </w:pPr>
            <w:r>
              <w:rPr>
                <w:rFonts w:ascii="Arial" w:eastAsia="Arial" w:hAnsi="Arial" w:cs="Arial"/>
                <w:bCs/>
                <w:sz w:val="22"/>
                <w:szCs w:val="22"/>
                <w:lang w:val="ru-RU"/>
              </w:rPr>
              <w:t>Подлежит уточнению</w:t>
            </w:r>
          </w:p>
        </w:tc>
        <w:tc>
          <w:tcPr>
            <w:tcW w:w="731" w:type="pct"/>
          </w:tcPr>
          <w:p w14:paraId="565015C8" w14:textId="77777777" w:rsidR="00876F23" w:rsidRPr="000E7AE4" w:rsidRDefault="00876F23" w:rsidP="0021222F">
            <w:pPr>
              <w:spacing w:before="40" w:after="40"/>
              <w:rPr>
                <w:rFonts w:ascii="Arial" w:eastAsia="Arial" w:hAnsi="Arial" w:cs="Arial"/>
                <w:bCs/>
                <w:sz w:val="22"/>
                <w:szCs w:val="22"/>
              </w:rPr>
            </w:pPr>
          </w:p>
        </w:tc>
        <w:tc>
          <w:tcPr>
            <w:tcW w:w="611" w:type="pct"/>
          </w:tcPr>
          <w:p w14:paraId="5960851A" w14:textId="692671B0" w:rsidR="00876F23" w:rsidRPr="000E7AE4" w:rsidRDefault="00394F04" w:rsidP="0021222F">
            <w:pPr>
              <w:spacing w:before="40" w:after="40"/>
              <w:rPr>
                <w:rFonts w:ascii="Arial" w:eastAsia="Arial" w:hAnsi="Arial" w:cs="Arial"/>
                <w:bCs/>
                <w:sz w:val="22"/>
                <w:szCs w:val="22"/>
                <w:lang w:val="ru-RU"/>
              </w:rPr>
            </w:pPr>
            <w:r w:rsidRPr="000E7AE4">
              <w:rPr>
                <w:rFonts w:ascii="Arial" w:eastAsia="Arial" w:hAnsi="Arial" w:cs="Arial"/>
                <w:bCs/>
                <w:sz w:val="22"/>
                <w:szCs w:val="22"/>
                <w:lang w:val="ru-RU"/>
              </w:rPr>
              <w:t>В рамках проекта</w:t>
            </w:r>
          </w:p>
        </w:tc>
        <w:tc>
          <w:tcPr>
            <w:tcW w:w="1577" w:type="pct"/>
          </w:tcPr>
          <w:p w14:paraId="3CFE91CB" w14:textId="77777777" w:rsidR="00861A4C" w:rsidRPr="000E7AE4" w:rsidRDefault="00861A4C" w:rsidP="00C1747B">
            <w:pPr>
              <w:spacing w:before="40" w:after="40"/>
              <w:jc w:val="both"/>
              <w:rPr>
                <w:rFonts w:ascii="Arial" w:eastAsia="Arial" w:hAnsi="Arial" w:cs="Arial"/>
                <w:bCs/>
                <w:sz w:val="22"/>
                <w:szCs w:val="22"/>
                <w:lang w:val="ru-RU"/>
              </w:rPr>
            </w:pPr>
            <w:r w:rsidRPr="000E7AE4">
              <w:rPr>
                <w:rFonts w:ascii="Arial" w:eastAsia="Arial" w:hAnsi="Arial" w:cs="Arial"/>
                <w:bCs/>
                <w:sz w:val="22"/>
                <w:szCs w:val="22"/>
                <w:lang w:val="ru-RU"/>
              </w:rPr>
              <w:t xml:space="preserve">Включить соответствующие компоненты финансирования в проектные предложения для более детального изучения этих возможностей, опираясь на доклад </w:t>
            </w:r>
            <w:r w:rsidRPr="000E7AE4">
              <w:rPr>
                <w:rFonts w:ascii="Arial" w:eastAsia="Arial" w:hAnsi="Arial" w:cs="Arial"/>
                <w:b/>
                <w:bCs/>
                <w:sz w:val="22"/>
                <w:szCs w:val="22"/>
                <w:lang w:val="ru-RU"/>
              </w:rPr>
              <w:t>«Варианты финансирования ЦАИМ»</w:t>
            </w:r>
            <w:r w:rsidRPr="000E7AE4">
              <w:rPr>
                <w:rFonts w:ascii="Arial" w:eastAsia="Arial" w:hAnsi="Arial" w:cs="Arial"/>
                <w:bCs/>
                <w:sz w:val="22"/>
                <w:szCs w:val="22"/>
                <w:lang w:val="ru-RU"/>
              </w:rPr>
              <w:t xml:space="preserve"> и работу </w:t>
            </w:r>
            <w:r w:rsidRPr="000E7AE4">
              <w:rPr>
                <w:rFonts w:ascii="Arial" w:eastAsia="Arial" w:hAnsi="Arial" w:cs="Arial"/>
                <w:bCs/>
                <w:sz w:val="22"/>
                <w:szCs w:val="22"/>
              </w:rPr>
              <w:t>BIOFIN</w:t>
            </w:r>
            <w:r w:rsidRPr="000E7AE4">
              <w:rPr>
                <w:rFonts w:ascii="Arial" w:eastAsia="Arial" w:hAnsi="Arial" w:cs="Arial"/>
                <w:bCs/>
                <w:sz w:val="22"/>
                <w:szCs w:val="22"/>
                <w:lang w:val="ru-RU"/>
              </w:rPr>
              <w:t>.</w:t>
            </w:r>
          </w:p>
          <w:p w14:paraId="193832E6" w14:textId="61E34740" w:rsidR="00876F23" w:rsidRPr="000E7AE4" w:rsidRDefault="00876F23" w:rsidP="0021222F">
            <w:pPr>
              <w:spacing w:before="40" w:after="40"/>
              <w:rPr>
                <w:rFonts w:ascii="Arial" w:eastAsia="Arial" w:hAnsi="Arial" w:cs="Arial"/>
                <w:bCs/>
                <w:sz w:val="22"/>
                <w:szCs w:val="22"/>
                <w:lang w:val="ru-RU"/>
              </w:rPr>
            </w:pPr>
          </w:p>
        </w:tc>
      </w:tr>
      <w:tr w:rsidR="00876F23" w14:paraId="40F9116F" w14:textId="77777777" w:rsidTr="00B3153A">
        <w:tc>
          <w:tcPr>
            <w:tcW w:w="949" w:type="pct"/>
          </w:tcPr>
          <w:p w14:paraId="61BBC4F0" w14:textId="1BEB7F72" w:rsidR="00876F23" w:rsidRPr="000E7AE4" w:rsidRDefault="00876F23" w:rsidP="004D48B7">
            <w:pPr>
              <w:spacing w:before="40" w:after="40"/>
              <w:jc w:val="both"/>
              <w:rPr>
                <w:rFonts w:ascii="Arial" w:eastAsia="Arial" w:hAnsi="Arial" w:cs="Arial"/>
                <w:bCs/>
                <w:sz w:val="22"/>
                <w:szCs w:val="22"/>
                <w:lang w:val="ru-RU"/>
              </w:rPr>
            </w:pPr>
            <w:r w:rsidRPr="000E7AE4">
              <w:rPr>
                <w:rFonts w:ascii="Arial" w:eastAsia="Arial" w:hAnsi="Arial" w:cs="Arial"/>
                <w:bCs/>
                <w:sz w:val="22"/>
                <w:szCs w:val="22"/>
                <w:lang w:val="ru-RU"/>
              </w:rPr>
              <w:t xml:space="preserve">7. </w:t>
            </w:r>
            <w:r w:rsidR="00B85DEE" w:rsidRPr="000E7AE4">
              <w:rPr>
                <w:rFonts w:ascii="Arial" w:eastAsia="Arial" w:hAnsi="Arial" w:cs="Arial"/>
                <w:bCs/>
                <w:sz w:val="22"/>
                <w:szCs w:val="22"/>
                <w:lang w:val="ru-RU"/>
              </w:rPr>
              <w:t>Включить эти меры в проектные предложения и, при необходимости, в национальные стратегии финансирования.</w:t>
            </w:r>
          </w:p>
        </w:tc>
        <w:tc>
          <w:tcPr>
            <w:tcW w:w="485" w:type="pct"/>
          </w:tcPr>
          <w:p w14:paraId="7B7F0C11" w14:textId="708AFFBC" w:rsidR="00876F23" w:rsidRPr="000E7AE4" w:rsidRDefault="00876F23" w:rsidP="0021222F">
            <w:pPr>
              <w:spacing w:before="40" w:after="40"/>
              <w:rPr>
                <w:rFonts w:ascii="Arial" w:eastAsia="Arial" w:hAnsi="Arial" w:cs="Arial"/>
                <w:bCs/>
                <w:sz w:val="22"/>
                <w:szCs w:val="22"/>
              </w:rPr>
            </w:pPr>
            <w:r w:rsidRPr="000E7AE4">
              <w:rPr>
                <w:rFonts w:ascii="Arial" w:eastAsia="Arial" w:hAnsi="Arial" w:cs="Arial"/>
                <w:bCs/>
                <w:sz w:val="22"/>
                <w:szCs w:val="22"/>
              </w:rPr>
              <w:t>3</w:t>
            </w:r>
          </w:p>
        </w:tc>
        <w:tc>
          <w:tcPr>
            <w:tcW w:w="644" w:type="pct"/>
          </w:tcPr>
          <w:p w14:paraId="53FEE30F" w14:textId="17A7A991" w:rsidR="00876F23" w:rsidRPr="000E7AE4" w:rsidRDefault="00075C89" w:rsidP="0021222F">
            <w:pPr>
              <w:spacing w:before="40" w:after="40"/>
              <w:rPr>
                <w:rFonts w:ascii="Arial" w:eastAsia="Arial" w:hAnsi="Arial" w:cs="Arial"/>
                <w:bCs/>
                <w:sz w:val="22"/>
                <w:szCs w:val="22"/>
                <w:lang w:val="ru-RU"/>
              </w:rPr>
            </w:pPr>
            <w:r>
              <w:rPr>
                <w:rFonts w:ascii="Arial" w:eastAsia="Arial" w:hAnsi="Arial" w:cs="Arial"/>
                <w:bCs/>
                <w:sz w:val="22"/>
                <w:szCs w:val="22"/>
                <w:lang w:val="ru-RU"/>
              </w:rPr>
              <w:t>Подлежит уточнению</w:t>
            </w:r>
          </w:p>
        </w:tc>
        <w:tc>
          <w:tcPr>
            <w:tcW w:w="731" w:type="pct"/>
          </w:tcPr>
          <w:p w14:paraId="74598C17" w14:textId="77777777" w:rsidR="00876F23" w:rsidRPr="000E7AE4" w:rsidRDefault="00876F23" w:rsidP="0021222F">
            <w:pPr>
              <w:spacing w:before="40" w:after="40"/>
              <w:rPr>
                <w:rFonts w:ascii="Arial" w:eastAsia="Arial" w:hAnsi="Arial" w:cs="Arial"/>
                <w:bCs/>
                <w:sz w:val="22"/>
                <w:szCs w:val="22"/>
              </w:rPr>
            </w:pPr>
          </w:p>
        </w:tc>
        <w:tc>
          <w:tcPr>
            <w:tcW w:w="611" w:type="pct"/>
          </w:tcPr>
          <w:p w14:paraId="2A603FCC" w14:textId="6B8F43B7" w:rsidR="00876F23" w:rsidRPr="00B85DEE" w:rsidRDefault="001E6AD6" w:rsidP="0021222F">
            <w:pPr>
              <w:spacing w:before="40" w:after="40"/>
              <w:rPr>
                <w:rFonts w:ascii="Arial" w:eastAsia="Arial" w:hAnsi="Arial" w:cs="Arial"/>
                <w:b/>
                <w:sz w:val="22"/>
                <w:szCs w:val="22"/>
                <w:lang w:val="ru-RU"/>
              </w:rPr>
            </w:pPr>
            <w:r w:rsidRPr="000E7AE4">
              <w:rPr>
                <w:rFonts w:ascii="Arial" w:eastAsia="Arial" w:hAnsi="Arial" w:cs="Arial"/>
                <w:bCs/>
                <w:sz w:val="22"/>
                <w:szCs w:val="22"/>
                <w:lang w:val="ru-RU"/>
              </w:rPr>
              <w:t>В рамках проекта</w:t>
            </w:r>
          </w:p>
        </w:tc>
        <w:tc>
          <w:tcPr>
            <w:tcW w:w="1577" w:type="pct"/>
          </w:tcPr>
          <w:p w14:paraId="497C4F3F" w14:textId="77777777" w:rsidR="00876F23" w:rsidRDefault="00876F23" w:rsidP="0021222F">
            <w:pPr>
              <w:spacing w:before="40" w:after="40"/>
              <w:rPr>
                <w:rFonts w:ascii="Arial" w:eastAsia="Arial" w:hAnsi="Arial" w:cs="Arial"/>
                <w:b/>
                <w:sz w:val="22"/>
                <w:szCs w:val="22"/>
              </w:rPr>
            </w:pPr>
          </w:p>
        </w:tc>
      </w:tr>
    </w:tbl>
    <w:p w14:paraId="523D9655" w14:textId="758399CA" w:rsidR="00F60CA8" w:rsidRDefault="00F60CA8">
      <w:pPr>
        <w:autoSpaceDE/>
        <w:autoSpaceDN/>
        <w:adjustRightInd/>
        <w:rPr>
          <w:rFonts w:ascii="Arial" w:eastAsia="Arial" w:hAnsi="Arial" w:cs="Arial"/>
          <w:b/>
          <w:sz w:val="22"/>
          <w:szCs w:val="22"/>
        </w:rPr>
      </w:pPr>
    </w:p>
    <w:sectPr w:rsidR="00F60CA8" w:rsidSect="0021222F">
      <w:headerReference w:type="even" r:id="rId26"/>
      <w:headerReference w:type="default" r:id="rId27"/>
      <w:headerReference w:type="first" r:id="rId28"/>
      <w:pgSz w:w="16837" w:h="11905" w:orient="landscape"/>
      <w:pgMar w:top="1134" w:right="1134" w:bottom="1134" w:left="1134" w:header="426" w:footer="70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B0771" w14:textId="77777777" w:rsidR="00E3222F" w:rsidRDefault="00E3222F">
      <w:r>
        <w:separator/>
      </w:r>
    </w:p>
  </w:endnote>
  <w:endnote w:type="continuationSeparator" w:id="0">
    <w:p w14:paraId="7B23F3BC" w14:textId="77777777" w:rsidR="00E3222F" w:rsidRDefault="00E3222F">
      <w:r>
        <w:continuationSeparator/>
      </w:r>
    </w:p>
  </w:endnote>
  <w:endnote w:type="continuationNotice" w:id="1">
    <w:p w14:paraId="1C91236D" w14:textId="77777777" w:rsidR="00E3222F" w:rsidRDefault="00E322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443881259"/>
      <w:docPartObj>
        <w:docPartGallery w:val="Page Numbers (Bottom of Page)"/>
        <w:docPartUnique/>
      </w:docPartObj>
    </w:sdtPr>
    <w:sdtEndPr>
      <w:rPr>
        <w:noProof/>
      </w:rPr>
    </w:sdtEndPr>
    <w:sdtContent>
      <w:p w14:paraId="7C2C9470" w14:textId="628FF0A3" w:rsidR="00AF6521" w:rsidRPr="00AF6521" w:rsidRDefault="00AF6521" w:rsidP="00AF6521">
        <w:pPr>
          <w:pStyle w:val="Footer"/>
          <w:jc w:val="center"/>
          <w:rPr>
            <w:rFonts w:ascii="Arial" w:hAnsi="Arial" w:cs="Arial"/>
            <w:sz w:val="18"/>
            <w:szCs w:val="18"/>
          </w:rPr>
        </w:pPr>
        <w:r w:rsidRPr="00AF6521">
          <w:rPr>
            <w:rFonts w:ascii="Arial" w:hAnsi="Arial" w:cs="Arial"/>
            <w:sz w:val="18"/>
            <w:szCs w:val="18"/>
          </w:rPr>
          <w:fldChar w:fldCharType="begin"/>
        </w:r>
        <w:r w:rsidRPr="00AF6521">
          <w:rPr>
            <w:rFonts w:ascii="Arial" w:hAnsi="Arial" w:cs="Arial"/>
            <w:sz w:val="18"/>
            <w:szCs w:val="18"/>
          </w:rPr>
          <w:instrText xml:space="preserve"> PAGE   \* MERGEFORMAT </w:instrText>
        </w:r>
        <w:r w:rsidRPr="00AF6521">
          <w:rPr>
            <w:rFonts w:ascii="Arial" w:hAnsi="Arial" w:cs="Arial"/>
            <w:sz w:val="18"/>
            <w:szCs w:val="18"/>
          </w:rPr>
          <w:fldChar w:fldCharType="separate"/>
        </w:r>
        <w:r w:rsidRPr="00AF6521">
          <w:rPr>
            <w:rFonts w:ascii="Arial" w:hAnsi="Arial" w:cs="Arial"/>
            <w:noProof/>
            <w:sz w:val="18"/>
            <w:szCs w:val="18"/>
          </w:rPr>
          <w:t>2</w:t>
        </w:r>
        <w:r w:rsidRPr="00AF6521">
          <w:rPr>
            <w:rFonts w:ascii="Arial" w:hAnsi="Arial" w:cs="Arial"/>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3510537"/>
      <w:docPartObj>
        <w:docPartGallery w:val="Page Numbers (Bottom of Page)"/>
        <w:docPartUnique/>
      </w:docPartObj>
    </w:sdtPr>
    <w:sdtEndPr>
      <w:rPr>
        <w:noProof/>
      </w:rPr>
    </w:sdtEndPr>
    <w:sdtContent>
      <w:p w14:paraId="35FA6CE2" w14:textId="6E399AB6" w:rsidR="00AF6521" w:rsidRPr="00AF6521" w:rsidRDefault="00AF6521" w:rsidP="00AF6521">
        <w:pPr>
          <w:pStyle w:val="Footer"/>
          <w:jc w:val="center"/>
          <w:rPr>
            <w:rFonts w:ascii="Arial" w:hAnsi="Arial" w:cs="Arial"/>
            <w:sz w:val="18"/>
            <w:szCs w:val="18"/>
          </w:rPr>
        </w:pPr>
        <w:r w:rsidRPr="00AF6521">
          <w:rPr>
            <w:rFonts w:ascii="Arial" w:hAnsi="Arial" w:cs="Arial"/>
            <w:sz w:val="18"/>
            <w:szCs w:val="18"/>
          </w:rPr>
          <w:fldChar w:fldCharType="begin"/>
        </w:r>
        <w:r w:rsidRPr="00AF6521">
          <w:rPr>
            <w:rFonts w:ascii="Arial" w:hAnsi="Arial" w:cs="Arial"/>
            <w:sz w:val="18"/>
            <w:szCs w:val="18"/>
          </w:rPr>
          <w:instrText xml:space="preserve"> PAGE   \* MERGEFORMAT </w:instrText>
        </w:r>
        <w:r w:rsidRPr="00AF6521">
          <w:rPr>
            <w:rFonts w:ascii="Arial" w:hAnsi="Arial" w:cs="Arial"/>
            <w:sz w:val="18"/>
            <w:szCs w:val="18"/>
          </w:rPr>
          <w:fldChar w:fldCharType="separate"/>
        </w:r>
        <w:r w:rsidRPr="00AF6521">
          <w:rPr>
            <w:rFonts w:ascii="Arial" w:hAnsi="Arial" w:cs="Arial"/>
            <w:noProof/>
            <w:sz w:val="18"/>
            <w:szCs w:val="18"/>
          </w:rPr>
          <w:t>2</w:t>
        </w:r>
        <w:r w:rsidRPr="00AF6521">
          <w:rPr>
            <w:rFonts w:ascii="Arial" w:hAnsi="Arial" w:cs="Arial"/>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687833198"/>
      <w:docPartObj>
        <w:docPartGallery w:val="Page Numbers (Bottom of Page)"/>
        <w:docPartUnique/>
      </w:docPartObj>
    </w:sdtPr>
    <w:sdtEndPr>
      <w:rPr>
        <w:noProof/>
      </w:rPr>
    </w:sdtEndPr>
    <w:sdtContent>
      <w:p w14:paraId="2CD9BC2B" w14:textId="16AC5CD6" w:rsidR="00FD5D02" w:rsidRPr="00F969ED" w:rsidRDefault="00F969ED" w:rsidP="00F969ED">
        <w:pPr>
          <w:pStyle w:val="Footer"/>
          <w:jc w:val="center"/>
          <w:rPr>
            <w:rFonts w:ascii="Arial" w:hAnsi="Arial" w:cs="Arial"/>
            <w:sz w:val="18"/>
            <w:szCs w:val="18"/>
          </w:rPr>
        </w:pPr>
        <w:r w:rsidRPr="00F969ED">
          <w:rPr>
            <w:rFonts w:ascii="Arial" w:hAnsi="Arial" w:cs="Arial"/>
            <w:sz w:val="18"/>
            <w:szCs w:val="18"/>
          </w:rPr>
          <w:fldChar w:fldCharType="begin"/>
        </w:r>
        <w:r w:rsidRPr="00F969ED">
          <w:rPr>
            <w:rFonts w:ascii="Arial" w:hAnsi="Arial" w:cs="Arial"/>
            <w:sz w:val="18"/>
            <w:szCs w:val="18"/>
          </w:rPr>
          <w:instrText xml:space="preserve"> PAGE   \* MERGEFORMAT </w:instrText>
        </w:r>
        <w:r w:rsidRPr="00F969ED">
          <w:rPr>
            <w:rFonts w:ascii="Arial" w:hAnsi="Arial" w:cs="Arial"/>
            <w:sz w:val="18"/>
            <w:szCs w:val="18"/>
          </w:rPr>
          <w:fldChar w:fldCharType="separate"/>
        </w:r>
        <w:r w:rsidRPr="00F969ED">
          <w:rPr>
            <w:rFonts w:ascii="Arial" w:hAnsi="Arial" w:cs="Arial"/>
            <w:noProof/>
            <w:sz w:val="18"/>
            <w:szCs w:val="18"/>
          </w:rPr>
          <w:t>2</w:t>
        </w:r>
        <w:r w:rsidRPr="00F969ED">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AE856" w14:textId="77777777" w:rsidR="00E3222F" w:rsidRDefault="00E3222F">
      <w:r>
        <w:separator/>
      </w:r>
    </w:p>
  </w:footnote>
  <w:footnote w:type="continuationSeparator" w:id="0">
    <w:p w14:paraId="3598428E" w14:textId="77777777" w:rsidR="00E3222F" w:rsidRDefault="00E3222F">
      <w:r>
        <w:continuationSeparator/>
      </w:r>
    </w:p>
  </w:footnote>
  <w:footnote w:type="continuationNotice" w:id="1">
    <w:p w14:paraId="418123D9" w14:textId="77777777" w:rsidR="00E3222F" w:rsidRDefault="00E3222F"/>
  </w:footnote>
  <w:footnote w:id="2">
    <w:p w14:paraId="4011BBBA" w14:textId="322223D2" w:rsidR="00D40B54" w:rsidRPr="00D40B54" w:rsidRDefault="00D40B54" w:rsidP="00D40B54">
      <w:pPr>
        <w:pStyle w:val="FootnoteText"/>
        <w:rPr>
          <w:lang w:val="ru-RU"/>
        </w:rPr>
      </w:pPr>
      <w:r>
        <w:rPr>
          <w:rStyle w:val="FootnoteReference"/>
        </w:rPr>
        <w:footnoteRef/>
      </w:r>
      <w:r>
        <w:t xml:space="preserve"> </w:t>
      </w:r>
      <w:r>
        <w:rPr>
          <w:rFonts w:ascii="Arial" w:hAnsi="Arial" w:cs="Arial"/>
          <w:sz w:val="18"/>
          <w:szCs w:val="18"/>
          <w:lang w:val="ru-RU"/>
        </w:rPr>
        <w:t xml:space="preserve">Роли организаций </w:t>
      </w:r>
      <w:r w:rsidR="00196CF1">
        <w:rPr>
          <w:rFonts w:ascii="Arial" w:hAnsi="Arial" w:cs="Arial"/>
          <w:sz w:val="18"/>
          <w:szCs w:val="18"/>
          <w:lang w:val="ru-RU"/>
        </w:rPr>
        <w:t>подлежат подтверждению</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FFF5E" w14:textId="0040CD69" w:rsidR="00AF6521" w:rsidRPr="00AF6521" w:rsidRDefault="00AF6521" w:rsidP="00AF6521">
    <w:pPr>
      <w:pBdr>
        <w:top w:val="nil"/>
        <w:left w:val="nil"/>
        <w:bottom w:val="single" w:sz="4" w:space="1" w:color="000000"/>
        <w:right w:val="nil"/>
        <w:between w:val="nil"/>
      </w:pBdr>
      <w:tabs>
        <w:tab w:val="center" w:pos="4513"/>
        <w:tab w:val="right" w:pos="9026"/>
      </w:tabs>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proofErr w:type="spellStart"/>
    <w:r>
      <w:rPr>
        <w:rFonts w:ascii="Arial" w:eastAsia="Arial" w:hAnsi="Arial" w:cs="Arial"/>
        <w:i/>
        <w:color w:val="000000"/>
        <w:sz w:val="18"/>
        <w:szCs w:val="18"/>
      </w:rPr>
      <w:t>onnect</w:t>
    </w:r>
    <w:proofErr w:type="spellEnd"/>
    <w:r>
      <w:rPr>
        <w:rFonts w:ascii="Arial" w:eastAsia="Arial" w:hAnsi="Arial" w:cs="Arial"/>
        <w:i/>
        <w:color w:val="000000"/>
        <w:sz w:val="18"/>
        <w:szCs w:val="18"/>
      </w:rPr>
      <w:t>/Doc.3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EE3D" w14:textId="77777777" w:rsidR="00AF6521" w:rsidRDefault="00AF6521" w:rsidP="00543421">
    <w:pPr>
      <w:pBdr>
        <w:top w:val="nil"/>
        <w:left w:val="nil"/>
        <w:bottom w:val="single" w:sz="4" w:space="1" w:color="000000"/>
        <w:right w:val="nil"/>
        <w:between w:val="nil"/>
      </w:pBdr>
      <w:tabs>
        <w:tab w:val="center" w:pos="4513"/>
        <w:tab w:val="right" w:pos="9026"/>
      </w:tabs>
      <w:jc w:val="right"/>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proofErr w:type="spellStart"/>
    <w:r>
      <w:rPr>
        <w:rFonts w:ascii="Arial" w:eastAsia="Arial" w:hAnsi="Arial" w:cs="Arial"/>
        <w:i/>
        <w:color w:val="000000"/>
        <w:sz w:val="18"/>
        <w:szCs w:val="18"/>
      </w:rPr>
      <w:t>onnect</w:t>
    </w:r>
    <w:proofErr w:type="spellEnd"/>
    <w:r>
      <w:rPr>
        <w:rFonts w:ascii="Arial" w:eastAsia="Arial" w:hAnsi="Arial" w:cs="Arial"/>
        <w:i/>
        <w:color w:val="000000"/>
        <w:sz w:val="18"/>
        <w:szCs w:val="18"/>
      </w:rPr>
      <w:t>/Doc.3</w:t>
    </w:r>
  </w:p>
  <w:p w14:paraId="6BA54D48" w14:textId="77777777" w:rsidR="00AF6521" w:rsidRDefault="00AF65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52A6" w14:textId="565CA45A" w:rsidR="00C65160" w:rsidRPr="005A30EB" w:rsidRDefault="00221361" w:rsidP="00C65160">
    <w:pPr>
      <w:tabs>
        <w:tab w:val="center" w:pos="4680"/>
        <w:tab w:val="right" w:pos="9360"/>
      </w:tabs>
      <w:suppressAutoHyphens/>
      <w:ind w:right="-547"/>
      <w:jc w:val="right"/>
      <w:textAlignment w:val="baseline"/>
      <w:rPr>
        <w:rFonts w:ascii="Calibri" w:eastAsia="Calibri" w:hAnsi="Calibri"/>
      </w:rPr>
    </w:pPr>
    <w:r w:rsidRPr="003D5267">
      <w:rPr>
        <w:rFonts w:cs="Arial"/>
        <w:noProof/>
        <w:lang w:val="de-DE" w:eastAsia="de-DE"/>
      </w:rPr>
      <w:drawing>
        <wp:anchor distT="0" distB="0" distL="114300" distR="114300" simplePos="0" relativeHeight="251660290" behindDoc="0" locked="0" layoutInCell="1" allowOverlap="1" wp14:anchorId="3B19E6BB" wp14:editId="5D4E4533">
          <wp:simplePos x="0" y="0"/>
          <wp:positionH relativeFrom="column">
            <wp:posOffset>5534025</wp:posOffset>
          </wp:positionH>
          <wp:positionV relativeFrom="paragraph">
            <wp:posOffset>-13335</wp:posOffset>
          </wp:positionV>
          <wp:extent cx="556895" cy="737870"/>
          <wp:effectExtent l="0" t="0" r="0" b="5080"/>
          <wp:wrapSquare wrapText="bothSides"/>
          <wp:docPr id="12" name="Grafik 12" descr="C:\Users\kimv\Downloads\Unterlagen Vika\Agenda\Logos\Logo-BfN-compact-EN-2022-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imv\Downloads\Unterlagen Vika\Agenda\Logos\Logo-BfN-compact-EN-2022-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6895" cy="737870"/>
                  </a:xfrm>
                  <a:prstGeom prst="rect">
                    <a:avLst/>
                  </a:prstGeom>
                  <a:noFill/>
                  <a:ln>
                    <a:noFill/>
                  </a:ln>
                </pic:spPr>
              </pic:pic>
            </a:graphicData>
          </a:graphic>
        </wp:anchor>
      </w:drawing>
    </w:r>
    <w:r w:rsidRPr="005A30EB">
      <w:rPr>
        <w:rFonts w:ascii="Calibri" w:eastAsia="Calibri" w:hAnsi="Calibri"/>
        <w:noProof/>
        <w:lang w:val="ru-RU"/>
      </w:rPr>
      <w:drawing>
        <wp:anchor distT="0" distB="0" distL="114300" distR="114300" simplePos="0" relativeHeight="251658241" behindDoc="0" locked="0" layoutInCell="1" allowOverlap="1" wp14:anchorId="049C8C66" wp14:editId="37FB1205">
          <wp:simplePos x="0" y="0"/>
          <wp:positionH relativeFrom="column">
            <wp:posOffset>4867275</wp:posOffset>
          </wp:positionH>
          <wp:positionV relativeFrom="paragraph">
            <wp:posOffset>110490</wp:posOffset>
          </wp:positionV>
          <wp:extent cx="541020" cy="259715"/>
          <wp:effectExtent l="0" t="0" r="0" b="6985"/>
          <wp:wrapSquare wrapText="bothSides"/>
          <wp:docPr id="617496415"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541020" cy="259715"/>
                  </a:xfrm>
                  <a:prstGeom prst="rect">
                    <a:avLst/>
                  </a:prstGeom>
                  <a:noFill/>
                  <a:ln>
                    <a:noFill/>
                    <a:prstDash/>
                  </a:ln>
                </pic:spPr>
              </pic:pic>
            </a:graphicData>
          </a:graphic>
        </wp:anchor>
      </w:drawing>
    </w:r>
    <w:r w:rsidR="00C65160" w:rsidRPr="005A30EB">
      <w:rPr>
        <w:noProof/>
        <w:lang w:val="ru-RU"/>
      </w:rPr>
      <w:drawing>
        <wp:anchor distT="0" distB="0" distL="114300" distR="114300" simplePos="0" relativeHeight="251658242" behindDoc="1" locked="0" layoutInCell="1" allowOverlap="1" wp14:anchorId="70D1966C" wp14:editId="36420FE2">
          <wp:simplePos x="0" y="0"/>
          <wp:positionH relativeFrom="margin">
            <wp:align>left</wp:align>
          </wp:positionH>
          <wp:positionV relativeFrom="page">
            <wp:posOffset>255072</wp:posOffset>
          </wp:positionV>
          <wp:extent cx="681990" cy="599440"/>
          <wp:effectExtent l="0" t="0" r="3810" b="0"/>
          <wp:wrapTight wrapText="bothSides">
            <wp:wrapPolygon edited="0">
              <wp:start x="0" y="0"/>
              <wp:lineTo x="0" y="20593"/>
              <wp:lineTo x="21117" y="20593"/>
              <wp:lineTo x="21117" y="0"/>
              <wp:lineTo x="0" y="0"/>
            </wp:wrapPolygon>
          </wp:wrapTight>
          <wp:docPr id="790069649" name="Picture 79006964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EP_2019_English Black.jpg"/>
                  <pic:cNvPicPr/>
                </pic:nvPicPr>
                <pic:blipFill>
                  <a:blip r:embed="rId3">
                    <a:extLst>
                      <a:ext uri="{28A0092B-C50C-407E-A947-70E740481C1C}">
                        <a14:useLocalDpi xmlns:a14="http://schemas.microsoft.com/office/drawing/2010/main" val="0"/>
                      </a:ext>
                    </a:extLst>
                  </a:blip>
                  <a:stretch>
                    <a:fillRect/>
                  </a:stretch>
                </pic:blipFill>
                <pic:spPr>
                  <a:xfrm>
                    <a:off x="0" y="0"/>
                    <a:ext cx="681990" cy="599440"/>
                  </a:xfrm>
                  <a:prstGeom prst="rect">
                    <a:avLst/>
                  </a:prstGeom>
                </pic:spPr>
              </pic:pic>
            </a:graphicData>
          </a:graphic>
          <wp14:sizeRelH relativeFrom="page">
            <wp14:pctWidth>0</wp14:pctWidth>
          </wp14:sizeRelH>
          <wp14:sizeRelV relativeFrom="page">
            <wp14:pctHeight>0</wp14:pctHeight>
          </wp14:sizeRelV>
        </wp:anchor>
      </w:drawing>
    </w:r>
    <w:r w:rsidR="00C65160" w:rsidRPr="005A30EB">
      <w:rPr>
        <w:rFonts w:ascii="Calibri" w:eastAsia="Calibri" w:hAnsi="Calibri"/>
        <w:noProof/>
        <w:sz w:val="2"/>
        <w:szCs w:val="2"/>
        <w:lang w:val="ru-RU"/>
      </w:rPr>
      <w:drawing>
        <wp:anchor distT="0" distB="0" distL="114300" distR="114300" simplePos="0" relativeHeight="251658240" behindDoc="0" locked="0" layoutInCell="1" allowOverlap="1" wp14:anchorId="44862DB9" wp14:editId="6A94DCD5">
          <wp:simplePos x="0" y="0"/>
          <wp:positionH relativeFrom="column">
            <wp:posOffset>716276</wp:posOffset>
          </wp:positionH>
          <wp:positionV relativeFrom="paragraph">
            <wp:posOffset>-75566</wp:posOffset>
          </wp:positionV>
          <wp:extent cx="431167" cy="441326"/>
          <wp:effectExtent l="0" t="0" r="6983" b="0"/>
          <wp:wrapTight wrapText="bothSides">
            <wp:wrapPolygon edited="0">
              <wp:start x="0" y="0"/>
              <wp:lineTo x="0" y="20512"/>
              <wp:lineTo x="20995" y="20512"/>
              <wp:lineTo x="20995" y="0"/>
              <wp:lineTo x="0" y="0"/>
            </wp:wrapPolygon>
          </wp:wrapTight>
          <wp:docPr id="763514910" name="Picture 7635149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l="2780" t="-1236" r="60236" b="48836"/>
                  <a:stretch>
                    <a:fillRect/>
                  </a:stretch>
                </pic:blipFill>
                <pic:spPr>
                  <a:xfrm>
                    <a:off x="0" y="0"/>
                    <a:ext cx="431167" cy="441326"/>
                  </a:xfrm>
                  <a:prstGeom prst="rect">
                    <a:avLst/>
                  </a:prstGeom>
                  <a:noFill/>
                  <a:ln>
                    <a:noFill/>
                    <a:prstDash/>
                  </a:ln>
                </pic:spPr>
              </pic:pic>
            </a:graphicData>
          </a:graphic>
        </wp:anchor>
      </w:drawing>
    </w:r>
  </w:p>
  <w:p w14:paraId="5A62036E" w14:textId="77777777" w:rsidR="00A30038" w:rsidRPr="006733F3" w:rsidRDefault="00A30038" w:rsidP="006733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FA77" w14:textId="496C4746" w:rsidR="006E4ADF" w:rsidRDefault="00F969ED">
    <w:pPr>
      <w:pBdr>
        <w:top w:val="nil"/>
        <w:left w:val="nil"/>
        <w:bottom w:val="single" w:sz="4" w:space="1" w:color="000000"/>
        <w:right w:val="nil"/>
        <w:between w:val="nil"/>
      </w:pBdr>
      <w:tabs>
        <w:tab w:val="center" w:pos="4513"/>
        <w:tab w:val="right" w:pos="9026"/>
      </w:tabs>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proofErr w:type="spellStart"/>
    <w:r>
      <w:rPr>
        <w:rFonts w:ascii="Arial" w:eastAsia="Arial" w:hAnsi="Arial" w:cs="Arial"/>
        <w:i/>
        <w:color w:val="000000"/>
        <w:sz w:val="18"/>
        <w:szCs w:val="18"/>
      </w:rPr>
      <w:t>onnect</w:t>
    </w:r>
    <w:proofErr w:type="spellEnd"/>
    <w:r>
      <w:rPr>
        <w:rFonts w:ascii="Arial" w:eastAsia="Arial" w:hAnsi="Arial" w:cs="Arial"/>
        <w:i/>
        <w:color w:val="000000"/>
        <w:sz w:val="18"/>
        <w:szCs w:val="18"/>
      </w:rPr>
      <w:t>/Doc.3/Annex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95DB" w14:textId="52740F29" w:rsidR="00F969ED" w:rsidRDefault="00F969ED" w:rsidP="00F969ED">
    <w:pPr>
      <w:pBdr>
        <w:top w:val="nil"/>
        <w:left w:val="nil"/>
        <w:bottom w:val="single" w:sz="4" w:space="1" w:color="000000"/>
        <w:right w:val="nil"/>
        <w:between w:val="nil"/>
      </w:pBdr>
      <w:tabs>
        <w:tab w:val="center" w:pos="4513"/>
        <w:tab w:val="right" w:pos="9026"/>
      </w:tabs>
      <w:jc w:val="right"/>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proofErr w:type="spellStart"/>
    <w:r>
      <w:rPr>
        <w:rFonts w:ascii="Arial" w:eastAsia="Arial" w:hAnsi="Arial" w:cs="Arial"/>
        <w:i/>
        <w:color w:val="000000"/>
        <w:sz w:val="18"/>
        <w:szCs w:val="18"/>
      </w:rPr>
      <w:t>onnect</w:t>
    </w:r>
    <w:proofErr w:type="spellEnd"/>
    <w:r>
      <w:rPr>
        <w:rFonts w:ascii="Arial" w:eastAsia="Arial" w:hAnsi="Arial" w:cs="Arial"/>
        <w:i/>
        <w:color w:val="000000"/>
        <w:sz w:val="18"/>
        <w:szCs w:val="18"/>
      </w:rPr>
      <w:t>/Doc.3/Annex I</w:t>
    </w:r>
  </w:p>
  <w:p w14:paraId="308EC44E" w14:textId="77777777" w:rsidR="006E4ADF" w:rsidRPr="00F4260A" w:rsidRDefault="006E4ADF" w:rsidP="00F4260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4F8C" w14:textId="6DDD3D92" w:rsidR="00F969ED" w:rsidRDefault="00F969ED" w:rsidP="00F969ED">
    <w:pPr>
      <w:pBdr>
        <w:top w:val="nil"/>
        <w:left w:val="nil"/>
        <w:bottom w:val="single" w:sz="4" w:space="1" w:color="000000"/>
        <w:right w:val="nil"/>
        <w:between w:val="nil"/>
      </w:pBdr>
      <w:tabs>
        <w:tab w:val="center" w:pos="4513"/>
        <w:tab w:val="right" w:pos="9026"/>
      </w:tabs>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proofErr w:type="spellStart"/>
    <w:r>
      <w:rPr>
        <w:rFonts w:ascii="Arial" w:eastAsia="Arial" w:hAnsi="Arial" w:cs="Arial"/>
        <w:i/>
        <w:color w:val="000000"/>
        <w:sz w:val="18"/>
        <w:szCs w:val="18"/>
      </w:rPr>
      <w:t>onnect</w:t>
    </w:r>
    <w:proofErr w:type="spellEnd"/>
    <w:r>
      <w:rPr>
        <w:rFonts w:ascii="Arial" w:eastAsia="Arial" w:hAnsi="Arial" w:cs="Arial"/>
        <w:i/>
        <w:color w:val="000000"/>
        <w:sz w:val="18"/>
        <w:szCs w:val="18"/>
      </w:rPr>
      <w:t>/Doc.3/Annex I</w:t>
    </w:r>
  </w:p>
  <w:p w14:paraId="65FE777B" w14:textId="77777777" w:rsidR="006E4ADF" w:rsidRPr="006733F3" w:rsidRDefault="006E4ADF" w:rsidP="006733F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E34F8" w14:textId="7DC960E4" w:rsidR="00FD5D02" w:rsidRPr="00AF6521" w:rsidRDefault="0021222F" w:rsidP="00F70449">
    <w:pPr>
      <w:pBdr>
        <w:top w:val="nil"/>
        <w:left w:val="nil"/>
        <w:bottom w:val="single" w:sz="4" w:space="1" w:color="000000"/>
        <w:right w:val="nil"/>
        <w:between w:val="nil"/>
      </w:pBdr>
      <w:tabs>
        <w:tab w:val="center" w:pos="4513"/>
        <w:tab w:val="right" w:pos="9026"/>
      </w:tabs>
      <w:ind w:right="-315"/>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proofErr w:type="spellStart"/>
    <w:r>
      <w:rPr>
        <w:rFonts w:ascii="Arial" w:eastAsia="Arial" w:hAnsi="Arial" w:cs="Arial"/>
        <w:i/>
        <w:color w:val="000000"/>
        <w:sz w:val="18"/>
        <w:szCs w:val="18"/>
      </w:rPr>
      <w:t>onnect</w:t>
    </w:r>
    <w:proofErr w:type="spellEnd"/>
    <w:r>
      <w:rPr>
        <w:rFonts w:ascii="Arial" w:eastAsia="Arial" w:hAnsi="Arial" w:cs="Arial"/>
        <w:i/>
        <w:color w:val="000000"/>
        <w:sz w:val="18"/>
        <w:szCs w:val="18"/>
      </w:rPr>
      <w:t>/Doc.3/Annex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D6730" w14:textId="204EE6F8" w:rsidR="0021222F" w:rsidRDefault="0021222F" w:rsidP="00F70449">
    <w:pPr>
      <w:pBdr>
        <w:top w:val="nil"/>
        <w:left w:val="nil"/>
        <w:bottom w:val="single" w:sz="4" w:space="1" w:color="000000"/>
        <w:right w:val="nil"/>
        <w:between w:val="nil"/>
      </w:pBdr>
      <w:tabs>
        <w:tab w:val="center" w:pos="4513"/>
        <w:tab w:val="right" w:pos="9026"/>
      </w:tabs>
      <w:ind w:right="-315"/>
      <w:jc w:val="right"/>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proofErr w:type="spellStart"/>
    <w:r>
      <w:rPr>
        <w:rFonts w:ascii="Arial" w:eastAsia="Arial" w:hAnsi="Arial" w:cs="Arial"/>
        <w:i/>
        <w:color w:val="000000"/>
        <w:sz w:val="18"/>
        <w:szCs w:val="18"/>
      </w:rPr>
      <w:t>onnect</w:t>
    </w:r>
    <w:proofErr w:type="spellEnd"/>
    <w:r>
      <w:rPr>
        <w:rFonts w:ascii="Arial" w:eastAsia="Arial" w:hAnsi="Arial" w:cs="Arial"/>
        <w:i/>
        <w:color w:val="000000"/>
        <w:sz w:val="18"/>
        <w:szCs w:val="18"/>
      </w:rPr>
      <w:t>/Doc.3/Annex II</w:t>
    </w:r>
  </w:p>
  <w:p w14:paraId="630C979E" w14:textId="77777777" w:rsidR="00FD5D02" w:rsidRDefault="00FD5D0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0ABD" w14:textId="55609915" w:rsidR="0021222F" w:rsidRPr="00AF6521" w:rsidRDefault="0021222F" w:rsidP="00F70449">
    <w:pPr>
      <w:pBdr>
        <w:top w:val="nil"/>
        <w:left w:val="nil"/>
        <w:bottom w:val="single" w:sz="4" w:space="1" w:color="000000"/>
        <w:right w:val="nil"/>
        <w:between w:val="nil"/>
      </w:pBdr>
      <w:tabs>
        <w:tab w:val="center" w:pos="4513"/>
        <w:tab w:val="right" w:pos="9026"/>
      </w:tabs>
      <w:ind w:right="-315"/>
      <w:jc w:val="right"/>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proofErr w:type="spellStart"/>
    <w:r>
      <w:rPr>
        <w:rFonts w:ascii="Arial" w:eastAsia="Arial" w:hAnsi="Arial" w:cs="Arial"/>
        <w:i/>
        <w:color w:val="000000"/>
        <w:sz w:val="18"/>
        <w:szCs w:val="18"/>
      </w:rPr>
      <w:t>onnect</w:t>
    </w:r>
    <w:proofErr w:type="spellEnd"/>
    <w:r>
      <w:rPr>
        <w:rFonts w:ascii="Arial" w:eastAsia="Arial" w:hAnsi="Arial" w:cs="Arial"/>
        <w:i/>
        <w:color w:val="000000"/>
        <w:sz w:val="18"/>
        <w:szCs w:val="18"/>
      </w:rPr>
      <w:t>/Doc.3/Annex II</w:t>
    </w:r>
  </w:p>
  <w:p w14:paraId="17EE67BE" w14:textId="28F5484D" w:rsidR="004A6DB7" w:rsidRPr="002E0DE9" w:rsidRDefault="004A6DB7" w:rsidP="006733F3">
    <w:pPr>
      <w:tabs>
        <w:tab w:val="center" w:pos="4680"/>
        <w:tab w:val="right" w:pos="9360"/>
      </w:tabs>
      <w:suppressAutoHyphens/>
      <w:ind w:right="-547"/>
      <w:jc w:val="right"/>
      <w:textAlignment w:val="baseline"/>
      <w:rPr>
        <w:rFonts w:ascii="Calibri" w:eastAsia="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40E7"/>
    <w:multiLevelType w:val="hybridMultilevel"/>
    <w:tmpl w:val="2D44F6F0"/>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17686A"/>
    <w:multiLevelType w:val="hybridMultilevel"/>
    <w:tmpl w:val="D2C694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957799E"/>
    <w:multiLevelType w:val="hybridMultilevel"/>
    <w:tmpl w:val="017EA822"/>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BCA696E"/>
    <w:multiLevelType w:val="multilevel"/>
    <w:tmpl w:val="D458C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740C3B"/>
    <w:multiLevelType w:val="hybridMultilevel"/>
    <w:tmpl w:val="6C402FCC"/>
    <w:lvl w:ilvl="0" w:tplc="100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906F43"/>
    <w:multiLevelType w:val="multilevel"/>
    <w:tmpl w:val="3EA81920"/>
    <w:lvl w:ilvl="0">
      <w:start w:val="1"/>
      <w:numFmt w:val="decimal"/>
      <w:pStyle w:val="Style1"/>
      <w:lvlText w:val="%1"/>
      <w:lvlJc w:val="left"/>
      <w:pPr>
        <w:ind w:left="720" w:hanging="360"/>
      </w:pPr>
    </w:lvl>
    <w:lvl w:ilvl="1">
      <w:start w:val="1"/>
      <w:numFmt w:val="lowerLetter"/>
      <w:lvlText w:val="%2)"/>
      <w:lvlJc w:val="left"/>
      <w:pPr>
        <w:ind w:left="1440" w:hanging="360"/>
      </w:pPr>
      <w:rPr>
        <w:b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F522618"/>
    <w:multiLevelType w:val="multilevel"/>
    <w:tmpl w:val="1FECE7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6E36494"/>
    <w:multiLevelType w:val="hybridMultilevel"/>
    <w:tmpl w:val="AD72950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38CB140F"/>
    <w:multiLevelType w:val="multilevel"/>
    <w:tmpl w:val="5C46696C"/>
    <w:lvl w:ilvl="0">
      <w:start w:val="1"/>
      <w:numFmt w:val="decimal"/>
      <w:pStyle w:val="Level1"/>
      <w:lvlText w:val="%1."/>
      <w:lvlJc w:val="left"/>
      <w:pPr>
        <w:tabs>
          <w:tab w:val="num" w:pos="720"/>
        </w:tabs>
        <w:ind w:left="720" w:hanging="720"/>
      </w:pPr>
    </w:lvl>
    <w:lvl w:ilvl="1">
      <w:start w:val="1"/>
      <w:numFmt w:val="decimal"/>
      <w:pStyle w:val="Level2"/>
      <w:lvlText w:val="%2."/>
      <w:lvlJc w:val="left"/>
      <w:pPr>
        <w:tabs>
          <w:tab w:val="num" w:pos="1440"/>
        </w:tabs>
        <w:ind w:left="1440" w:hanging="720"/>
      </w:pPr>
    </w:lvl>
    <w:lvl w:ilvl="2">
      <w:start w:val="1"/>
      <w:numFmt w:val="decimal"/>
      <w:pStyle w:val="Leve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AA635E0"/>
    <w:multiLevelType w:val="multilevel"/>
    <w:tmpl w:val="26AAC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080C99"/>
    <w:multiLevelType w:val="multilevel"/>
    <w:tmpl w:val="D7009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947744"/>
    <w:multiLevelType w:val="multilevel"/>
    <w:tmpl w:val="7222DC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1C83724"/>
    <w:multiLevelType w:val="hybridMultilevel"/>
    <w:tmpl w:val="A636D58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55556FAF"/>
    <w:multiLevelType w:val="multilevel"/>
    <w:tmpl w:val="BE14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C05F0B"/>
    <w:multiLevelType w:val="multilevel"/>
    <w:tmpl w:val="D342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541F48"/>
    <w:multiLevelType w:val="hybridMultilevel"/>
    <w:tmpl w:val="7F8CC2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A81120"/>
    <w:multiLevelType w:val="hybridMultilevel"/>
    <w:tmpl w:val="4B766A4C"/>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722A188D"/>
    <w:multiLevelType w:val="hybridMultilevel"/>
    <w:tmpl w:val="2AEA9E4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74813D52"/>
    <w:multiLevelType w:val="hybridMultilevel"/>
    <w:tmpl w:val="58BC8F4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7D9C2E66"/>
    <w:multiLevelType w:val="hybridMultilevel"/>
    <w:tmpl w:val="50D438E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706489027">
    <w:abstractNumId w:val="11"/>
  </w:num>
  <w:num w:numId="2" w16cid:durableId="1183515542">
    <w:abstractNumId w:val="5"/>
  </w:num>
  <w:num w:numId="3" w16cid:durableId="918176947">
    <w:abstractNumId w:val="6"/>
  </w:num>
  <w:num w:numId="4" w16cid:durableId="362511713">
    <w:abstractNumId w:val="8"/>
  </w:num>
  <w:num w:numId="5" w16cid:durableId="17358146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0362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7146821">
    <w:abstractNumId w:val="1"/>
  </w:num>
  <w:num w:numId="8" w16cid:durableId="315568568">
    <w:abstractNumId w:val="15"/>
  </w:num>
  <w:num w:numId="9" w16cid:durableId="1846938152">
    <w:abstractNumId w:val="2"/>
  </w:num>
  <w:num w:numId="10" w16cid:durableId="383675981">
    <w:abstractNumId w:val="12"/>
  </w:num>
  <w:num w:numId="11" w16cid:durableId="534151143">
    <w:abstractNumId w:val="0"/>
  </w:num>
  <w:num w:numId="12" w16cid:durableId="1742675104">
    <w:abstractNumId w:val="9"/>
  </w:num>
  <w:num w:numId="13" w16cid:durableId="1256522364">
    <w:abstractNumId w:val="14"/>
  </w:num>
  <w:num w:numId="14" w16cid:durableId="2089232136">
    <w:abstractNumId w:val="3"/>
  </w:num>
  <w:num w:numId="15" w16cid:durableId="1858226390">
    <w:abstractNumId w:val="19"/>
  </w:num>
  <w:num w:numId="16" w16cid:durableId="672489450">
    <w:abstractNumId w:val="17"/>
  </w:num>
  <w:num w:numId="17" w16cid:durableId="821240973">
    <w:abstractNumId w:val="13"/>
  </w:num>
  <w:num w:numId="18" w16cid:durableId="1186018605">
    <w:abstractNumId w:val="7"/>
  </w:num>
  <w:num w:numId="19" w16cid:durableId="57481316">
    <w:abstractNumId w:val="16"/>
  </w:num>
  <w:num w:numId="20" w16cid:durableId="1682314116">
    <w:abstractNumId w:val="18"/>
  </w:num>
  <w:num w:numId="21" w16cid:durableId="1990673250">
    <w:abstractNumId w:val="4"/>
  </w:num>
  <w:num w:numId="22" w16cid:durableId="14461910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80D"/>
    <w:rsid w:val="00000833"/>
    <w:rsid w:val="00001D1D"/>
    <w:rsid w:val="00001FC5"/>
    <w:rsid w:val="0000657E"/>
    <w:rsid w:val="00013982"/>
    <w:rsid w:val="0002070E"/>
    <w:rsid w:val="00020D86"/>
    <w:rsid w:val="00022719"/>
    <w:rsid w:val="00022FA1"/>
    <w:rsid w:val="00030DCC"/>
    <w:rsid w:val="00031392"/>
    <w:rsid w:val="00033D20"/>
    <w:rsid w:val="00035019"/>
    <w:rsid w:val="00035CB5"/>
    <w:rsid w:val="000363A0"/>
    <w:rsid w:val="0004277F"/>
    <w:rsid w:val="0004288C"/>
    <w:rsid w:val="0004384E"/>
    <w:rsid w:val="00044A23"/>
    <w:rsid w:val="00046B31"/>
    <w:rsid w:val="000551BB"/>
    <w:rsid w:val="00060864"/>
    <w:rsid w:val="00062B51"/>
    <w:rsid w:val="00064641"/>
    <w:rsid w:val="000659B0"/>
    <w:rsid w:val="0006734A"/>
    <w:rsid w:val="0006791E"/>
    <w:rsid w:val="00070374"/>
    <w:rsid w:val="000708DF"/>
    <w:rsid w:val="00070C81"/>
    <w:rsid w:val="00070E0B"/>
    <w:rsid w:val="00071055"/>
    <w:rsid w:val="00075C89"/>
    <w:rsid w:val="000769A3"/>
    <w:rsid w:val="000769DB"/>
    <w:rsid w:val="0008026F"/>
    <w:rsid w:val="000904C2"/>
    <w:rsid w:val="0009095F"/>
    <w:rsid w:val="00092B63"/>
    <w:rsid w:val="000931D6"/>
    <w:rsid w:val="00093708"/>
    <w:rsid w:val="00097EEC"/>
    <w:rsid w:val="000A0FE2"/>
    <w:rsid w:val="000A1DE0"/>
    <w:rsid w:val="000A2463"/>
    <w:rsid w:val="000A58FB"/>
    <w:rsid w:val="000A5974"/>
    <w:rsid w:val="000A7788"/>
    <w:rsid w:val="000A7CC3"/>
    <w:rsid w:val="000B3884"/>
    <w:rsid w:val="000B3EEB"/>
    <w:rsid w:val="000B42BE"/>
    <w:rsid w:val="000B55ED"/>
    <w:rsid w:val="000B5D99"/>
    <w:rsid w:val="000B724F"/>
    <w:rsid w:val="000C0ADA"/>
    <w:rsid w:val="000C31B6"/>
    <w:rsid w:val="000C5FB5"/>
    <w:rsid w:val="000D020C"/>
    <w:rsid w:val="000D4EE1"/>
    <w:rsid w:val="000D714F"/>
    <w:rsid w:val="000D7DB9"/>
    <w:rsid w:val="000E178A"/>
    <w:rsid w:val="000E21EE"/>
    <w:rsid w:val="000E2223"/>
    <w:rsid w:val="000E24EE"/>
    <w:rsid w:val="000E69A7"/>
    <w:rsid w:val="000E7AE4"/>
    <w:rsid w:val="000F1CA6"/>
    <w:rsid w:val="000F297C"/>
    <w:rsid w:val="000F2FA6"/>
    <w:rsid w:val="000F642F"/>
    <w:rsid w:val="00101FEA"/>
    <w:rsid w:val="0010303E"/>
    <w:rsid w:val="00105798"/>
    <w:rsid w:val="0010609A"/>
    <w:rsid w:val="00110950"/>
    <w:rsid w:val="0011126B"/>
    <w:rsid w:val="00111742"/>
    <w:rsid w:val="00123F8A"/>
    <w:rsid w:val="00124FD1"/>
    <w:rsid w:val="00127B0C"/>
    <w:rsid w:val="00131D1C"/>
    <w:rsid w:val="00134A11"/>
    <w:rsid w:val="00134F2B"/>
    <w:rsid w:val="00136856"/>
    <w:rsid w:val="00144BF8"/>
    <w:rsid w:val="0014532C"/>
    <w:rsid w:val="0014765A"/>
    <w:rsid w:val="00152B4F"/>
    <w:rsid w:val="00155AC1"/>
    <w:rsid w:val="0015695C"/>
    <w:rsid w:val="001615DA"/>
    <w:rsid w:val="00162D96"/>
    <w:rsid w:val="00164178"/>
    <w:rsid w:val="00167A0D"/>
    <w:rsid w:val="00167E45"/>
    <w:rsid w:val="001708C1"/>
    <w:rsid w:val="00175664"/>
    <w:rsid w:val="00176CB4"/>
    <w:rsid w:val="0017746C"/>
    <w:rsid w:val="00180769"/>
    <w:rsid w:val="00183C30"/>
    <w:rsid w:val="00183DC8"/>
    <w:rsid w:val="00185709"/>
    <w:rsid w:val="00186D0B"/>
    <w:rsid w:val="001923DF"/>
    <w:rsid w:val="00196CF1"/>
    <w:rsid w:val="001A19E2"/>
    <w:rsid w:val="001A2BC1"/>
    <w:rsid w:val="001A2CC7"/>
    <w:rsid w:val="001A3660"/>
    <w:rsid w:val="001A37DB"/>
    <w:rsid w:val="001A5D0F"/>
    <w:rsid w:val="001A5EDF"/>
    <w:rsid w:val="001A63A4"/>
    <w:rsid w:val="001A661C"/>
    <w:rsid w:val="001B0B50"/>
    <w:rsid w:val="001B2A27"/>
    <w:rsid w:val="001B2F40"/>
    <w:rsid w:val="001B635A"/>
    <w:rsid w:val="001B7674"/>
    <w:rsid w:val="001B7B5C"/>
    <w:rsid w:val="001B7C3A"/>
    <w:rsid w:val="001C46A6"/>
    <w:rsid w:val="001D614A"/>
    <w:rsid w:val="001E332F"/>
    <w:rsid w:val="001E4618"/>
    <w:rsid w:val="001E6AD6"/>
    <w:rsid w:val="001E6B83"/>
    <w:rsid w:val="001F0F9E"/>
    <w:rsid w:val="001F30BF"/>
    <w:rsid w:val="001F435E"/>
    <w:rsid w:val="0020047D"/>
    <w:rsid w:val="002032DA"/>
    <w:rsid w:val="002053C8"/>
    <w:rsid w:val="00205A17"/>
    <w:rsid w:val="00205AEF"/>
    <w:rsid w:val="00205B7C"/>
    <w:rsid w:val="00207B4A"/>
    <w:rsid w:val="00210624"/>
    <w:rsid w:val="0021222F"/>
    <w:rsid w:val="00212507"/>
    <w:rsid w:val="002147D1"/>
    <w:rsid w:val="00214E6C"/>
    <w:rsid w:val="0021608C"/>
    <w:rsid w:val="002166E1"/>
    <w:rsid w:val="00217716"/>
    <w:rsid w:val="00221361"/>
    <w:rsid w:val="00222375"/>
    <w:rsid w:val="002225CE"/>
    <w:rsid w:val="002248AE"/>
    <w:rsid w:val="00225873"/>
    <w:rsid w:val="00230E24"/>
    <w:rsid w:val="00232ACA"/>
    <w:rsid w:val="00235856"/>
    <w:rsid w:val="00235FEB"/>
    <w:rsid w:val="0023603E"/>
    <w:rsid w:val="0023680D"/>
    <w:rsid w:val="00236D1E"/>
    <w:rsid w:val="00237D9E"/>
    <w:rsid w:val="0024309D"/>
    <w:rsid w:val="002438A4"/>
    <w:rsid w:val="00244187"/>
    <w:rsid w:val="0024480C"/>
    <w:rsid w:val="002448B6"/>
    <w:rsid w:val="002451A5"/>
    <w:rsid w:val="00251C0B"/>
    <w:rsid w:val="0025252A"/>
    <w:rsid w:val="002526D0"/>
    <w:rsid w:val="00252899"/>
    <w:rsid w:val="0025796D"/>
    <w:rsid w:val="00260333"/>
    <w:rsid w:val="00262B3E"/>
    <w:rsid w:val="0026464D"/>
    <w:rsid w:val="002647EF"/>
    <w:rsid w:val="002655D6"/>
    <w:rsid w:val="002659C7"/>
    <w:rsid w:val="002663B8"/>
    <w:rsid w:val="00267F8C"/>
    <w:rsid w:val="002733B9"/>
    <w:rsid w:val="00282DE8"/>
    <w:rsid w:val="00282FCA"/>
    <w:rsid w:val="002834B1"/>
    <w:rsid w:val="00292D67"/>
    <w:rsid w:val="00293B0B"/>
    <w:rsid w:val="00296D9F"/>
    <w:rsid w:val="00297094"/>
    <w:rsid w:val="002A5265"/>
    <w:rsid w:val="002B01C3"/>
    <w:rsid w:val="002B422D"/>
    <w:rsid w:val="002B6BD6"/>
    <w:rsid w:val="002C109E"/>
    <w:rsid w:val="002C2000"/>
    <w:rsid w:val="002C3C6F"/>
    <w:rsid w:val="002C521E"/>
    <w:rsid w:val="002C76C1"/>
    <w:rsid w:val="002D243E"/>
    <w:rsid w:val="002D441A"/>
    <w:rsid w:val="002D4564"/>
    <w:rsid w:val="002D5369"/>
    <w:rsid w:val="002E086A"/>
    <w:rsid w:val="002E3481"/>
    <w:rsid w:val="002E4D5A"/>
    <w:rsid w:val="002E7E0B"/>
    <w:rsid w:val="002F32DF"/>
    <w:rsid w:val="002F3488"/>
    <w:rsid w:val="002F36D1"/>
    <w:rsid w:val="002F45F9"/>
    <w:rsid w:val="002F49E4"/>
    <w:rsid w:val="002F618B"/>
    <w:rsid w:val="002F753C"/>
    <w:rsid w:val="00300D66"/>
    <w:rsid w:val="00301589"/>
    <w:rsid w:val="00301D0F"/>
    <w:rsid w:val="003027A9"/>
    <w:rsid w:val="00304FCC"/>
    <w:rsid w:val="00305C78"/>
    <w:rsid w:val="00310B53"/>
    <w:rsid w:val="00313063"/>
    <w:rsid w:val="0032085A"/>
    <w:rsid w:val="00321C36"/>
    <w:rsid w:val="00326785"/>
    <w:rsid w:val="00330AB6"/>
    <w:rsid w:val="00332E7F"/>
    <w:rsid w:val="00334286"/>
    <w:rsid w:val="00334F1C"/>
    <w:rsid w:val="003357E8"/>
    <w:rsid w:val="003368A0"/>
    <w:rsid w:val="00340BEC"/>
    <w:rsid w:val="00340E84"/>
    <w:rsid w:val="00344699"/>
    <w:rsid w:val="00346F8A"/>
    <w:rsid w:val="003518EF"/>
    <w:rsid w:val="00356A45"/>
    <w:rsid w:val="00356AFA"/>
    <w:rsid w:val="003570E2"/>
    <w:rsid w:val="003640D2"/>
    <w:rsid w:val="00365C8A"/>
    <w:rsid w:val="003665B4"/>
    <w:rsid w:val="00366A8C"/>
    <w:rsid w:val="00367490"/>
    <w:rsid w:val="0037140F"/>
    <w:rsid w:val="00372D5C"/>
    <w:rsid w:val="00374208"/>
    <w:rsid w:val="003758B2"/>
    <w:rsid w:val="00385C10"/>
    <w:rsid w:val="00387132"/>
    <w:rsid w:val="0039155A"/>
    <w:rsid w:val="003932E4"/>
    <w:rsid w:val="003934EC"/>
    <w:rsid w:val="003943EE"/>
    <w:rsid w:val="00394955"/>
    <w:rsid w:val="00394F04"/>
    <w:rsid w:val="0039695D"/>
    <w:rsid w:val="003A04A2"/>
    <w:rsid w:val="003A16B2"/>
    <w:rsid w:val="003A55FA"/>
    <w:rsid w:val="003A7D2D"/>
    <w:rsid w:val="003B460D"/>
    <w:rsid w:val="003B6212"/>
    <w:rsid w:val="003B7C21"/>
    <w:rsid w:val="003C19E4"/>
    <w:rsid w:val="003C2393"/>
    <w:rsid w:val="003C25B3"/>
    <w:rsid w:val="003C2B12"/>
    <w:rsid w:val="003C3561"/>
    <w:rsid w:val="003C51C1"/>
    <w:rsid w:val="003C5EBD"/>
    <w:rsid w:val="003C664D"/>
    <w:rsid w:val="003D0071"/>
    <w:rsid w:val="003D24DF"/>
    <w:rsid w:val="003D6A25"/>
    <w:rsid w:val="003D70A7"/>
    <w:rsid w:val="003D7379"/>
    <w:rsid w:val="003E1F7E"/>
    <w:rsid w:val="003E3D2F"/>
    <w:rsid w:val="003E4B73"/>
    <w:rsid w:val="003E5095"/>
    <w:rsid w:val="003E5F05"/>
    <w:rsid w:val="003E6592"/>
    <w:rsid w:val="003E6AF1"/>
    <w:rsid w:val="003F00B7"/>
    <w:rsid w:val="003F184E"/>
    <w:rsid w:val="003F18F5"/>
    <w:rsid w:val="0040411A"/>
    <w:rsid w:val="00406D3F"/>
    <w:rsid w:val="00412AC5"/>
    <w:rsid w:val="00417395"/>
    <w:rsid w:val="00425275"/>
    <w:rsid w:val="00425979"/>
    <w:rsid w:val="004323CF"/>
    <w:rsid w:val="00433D28"/>
    <w:rsid w:val="00440471"/>
    <w:rsid w:val="00443A18"/>
    <w:rsid w:val="004460C8"/>
    <w:rsid w:val="00447A29"/>
    <w:rsid w:val="00447C3C"/>
    <w:rsid w:val="00452064"/>
    <w:rsid w:val="004528E5"/>
    <w:rsid w:val="004529C4"/>
    <w:rsid w:val="00457E36"/>
    <w:rsid w:val="00461FDA"/>
    <w:rsid w:val="004635F8"/>
    <w:rsid w:val="00463B57"/>
    <w:rsid w:val="00466F7F"/>
    <w:rsid w:val="0047113E"/>
    <w:rsid w:val="00472284"/>
    <w:rsid w:val="00472607"/>
    <w:rsid w:val="00472FFA"/>
    <w:rsid w:val="004815E4"/>
    <w:rsid w:val="00483455"/>
    <w:rsid w:val="004939B2"/>
    <w:rsid w:val="00496927"/>
    <w:rsid w:val="004A08D4"/>
    <w:rsid w:val="004A47DA"/>
    <w:rsid w:val="004A4978"/>
    <w:rsid w:val="004A6DB7"/>
    <w:rsid w:val="004B11D4"/>
    <w:rsid w:val="004B7EDF"/>
    <w:rsid w:val="004C07F9"/>
    <w:rsid w:val="004C5BCE"/>
    <w:rsid w:val="004D0CA3"/>
    <w:rsid w:val="004D315C"/>
    <w:rsid w:val="004D48B7"/>
    <w:rsid w:val="004D6E59"/>
    <w:rsid w:val="004E2655"/>
    <w:rsid w:val="004E58A5"/>
    <w:rsid w:val="004E79BB"/>
    <w:rsid w:val="004F2AF5"/>
    <w:rsid w:val="004F655C"/>
    <w:rsid w:val="005010C1"/>
    <w:rsid w:val="00502671"/>
    <w:rsid w:val="00513146"/>
    <w:rsid w:val="00513228"/>
    <w:rsid w:val="00514BC5"/>
    <w:rsid w:val="0051663B"/>
    <w:rsid w:val="00522F57"/>
    <w:rsid w:val="005234D6"/>
    <w:rsid w:val="00525842"/>
    <w:rsid w:val="00526A97"/>
    <w:rsid w:val="0053031C"/>
    <w:rsid w:val="0054183D"/>
    <w:rsid w:val="00541F07"/>
    <w:rsid w:val="00542AFC"/>
    <w:rsid w:val="00543421"/>
    <w:rsid w:val="005436E7"/>
    <w:rsid w:val="00543DEE"/>
    <w:rsid w:val="005441DA"/>
    <w:rsid w:val="00547294"/>
    <w:rsid w:val="00550300"/>
    <w:rsid w:val="0055317B"/>
    <w:rsid w:val="005536DE"/>
    <w:rsid w:val="005554C3"/>
    <w:rsid w:val="00560787"/>
    <w:rsid w:val="00563668"/>
    <w:rsid w:val="00564E06"/>
    <w:rsid w:val="00566371"/>
    <w:rsid w:val="00571DC4"/>
    <w:rsid w:val="00574251"/>
    <w:rsid w:val="00574670"/>
    <w:rsid w:val="00575688"/>
    <w:rsid w:val="00581B4D"/>
    <w:rsid w:val="00581C09"/>
    <w:rsid w:val="00582B18"/>
    <w:rsid w:val="00584768"/>
    <w:rsid w:val="0058560D"/>
    <w:rsid w:val="00592CF3"/>
    <w:rsid w:val="00593580"/>
    <w:rsid w:val="00593AE3"/>
    <w:rsid w:val="005945A8"/>
    <w:rsid w:val="00597F72"/>
    <w:rsid w:val="005A1D5A"/>
    <w:rsid w:val="005A31A8"/>
    <w:rsid w:val="005A34D6"/>
    <w:rsid w:val="005A5101"/>
    <w:rsid w:val="005A636E"/>
    <w:rsid w:val="005A74B3"/>
    <w:rsid w:val="005B133F"/>
    <w:rsid w:val="005B3263"/>
    <w:rsid w:val="005B6C5B"/>
    <w:rsid w:val="005C00D6"/>
    <w:rsid w:val="005C190B"/>
    <w:rsid w:val="005C1EBA"/>
    <w:rsid w:val="005C3218"/>
    <w:rsid w:val="005C40DF"/>
    <w:rsid w:val="005C4317"/>
    <w:rsid w:val="005C57AE"/>
    <w:rsid w:val="005C72FC"/>
    <w:rsid w:val="005C7661"/>
    <w:rsid w:val="005D0B71"/>
    <w:rsid w:val="005D2230"/>
    <w:rsid w:val="005D3BC1"/>
    <w:rsid w:val="005D42E4"/>
    <w:rsid w:val="005D543A"/>
    <w:rsid w:val="005E35FC"/>
    <w:rsid w:val="005E4BAD"/>
    <w:rsid w:val="005E6AD7"/>
    <w:rsid w:val="005E7643"/>
    <w:rsid w:val="005F0640"/>
    <w:rsid w:val="005F27D5"/>
    <w:rsid w:val="005F2D88"/>
    <w:rsid w:val="005F3B41"/>
    <w:rsid w:val="005F4345"/>
    <w:rsid w:val="005F56E9"/>
    <w:rsid w:val="005F579D"/>
    <w:rsid w:val="005F65C7"/>
    <w:rsid w:val="005F799A"/>
    <w:rsid w:val="00600A94"/>
    <w:rsid w:val="00601890"/>
    <w:rsid w:val="006046A3"/>
    <w:rsid w:val="00605610"/>
    <w:rsid w:val="00605C4B"/>
    <w:rsid w:val="00607429"/>
    <w:rsid w:val="006111ED"/>
    <w:rsid w:val="0061315A"/>
    <w:rsid w:val="00615DC5"/>
    <w:rsid w:val="00621CAC"/>
    <w:rsid w:val="006243A1"/>
    <w:rsid w:val="00624D65"/>
    <w:rsid w:val="00625B7E"/>
    <w:rsid w:val="00631207"/>
    <w:rsid w:val="006350D1"/>
    <w:rsid w:val="00635178"/>
    <w:rsid w:val="00637C33"/>
    <w:rsid w:val="00641A5B"/>
    <w:rsid w:val="006443B0"/>
    <w:rsid w:val="00645FDE"/>
    <w:rsid w:val="00647F53"/>
    <w:rsid w:val="00652150"/>
    <w:rsid w:val="006535E4"/>
    <w:rsid w:val="00656269"/>
    <w:rsid w:val="00656411"/>
    <w:rsid w:val="00657ABE"/>
    <w:rsid w:val="006604BE"/>
    <w:rsid w:val="006613D7"/>
    <w:rsid w:val="00661D36"/>
    <w:rsid w:val="00662515"/>
    <w:rsid w:val="00663DA6"/>
    <w:rsid w:val="006649FB"/>
    <w:rsid w:val="00666D55"/>
    <w:rsid w:val="00667F6D"/>
    <w:rsid w:val="00671DBE"/>
    <w:rsid w:val="00672302"/>
    <w:rsid w:val="0067325B"/>
    <w:rsid w:val="006733F3"/>
    <w:rsid w:val="0067590B"/>
    <w:rsid w:val="006818C4"/>
    <w:rsid w:val="006829FF"/>
    <w:rsid w:val="00686D59"/>
    <w:rsid w:val="00692ED7"/>
    <w:rsid w:val="006956A1"/>
    <w:rsid w:val="006A21E8"/>
    <w:rsid w:val="006A329B"/>
    <w:rsid w:val="006A3F9B"/>
    <w:rsid w:val="006B01F1"/>
    <w:rsid w:val="006B0614"/>
    <w:rsid w:val="006B079E"/>
    <w:rsid w:val="006B45C4"/>
    <w:rsid w:val="006B5907"/>
    <w:rsid w:val="006B5FC4"/>
    <w:rsid w:val="006C44F4"/>
    <w:rsid w:val="006C706D"/>
    <w:rsid w:val="006D4AF9"/>
    <w:rsid w:val="006D788D"/>
    <w:rsid w:val="006E3A0D"/>
    <w:rsid w:val="006E4040"/>
    <w:rsid w:val="006E4ADF"/>
    <w:rsid w:val="006E5625"/>
    <w:rsid w:val="006E6318"/>
    <w:rsid w:val="006E68C1"/>
    <w:rsid w:val="006E6A48"/>
    <w:rsid w:val="006E7D4B"/>
    <w:rsid w:val="006F496C"/>
    <w:rsid w:val="006F4C3C"/>
    <w:rsid w:val="006F51D1"/>
    <w:rsid w:val="006F6C24"/>
    <w:rsid w:val="006F711A"/>
    <w:rsid w:val="007010AF"/>
    <w:rsid w:val="0070197E"/>
    <w:rsid w:val="0070499A"/>
    <w:rsid w:val="0071038C"/>
    <w:rsid w:val="00710E06"/>
    <w:rsid w:val="00711638"/>
    <w:rsid w:val="00714951"/>
    <w:rsid w:val="0071646C"/>
    <w:rsid w:val="00720BAD"/>
    <w:rsid w:val="00723AA5"/>
    <w:rsid w:val="00726355"/>
    <w:rsid w:val="007272C4"/>
    <w:rsid w:val="00727607"/>
    <w:rsid w:val="00727F22"/>
    <w:rsid w:val="00730DEB"/>
    <w:rsid w:val="00733324"/>
    <w:rsid w:val="00733F3F"/>
    <w:rsid w:val="0073460D"/>
    <w:rsid w:val="00736F6F"/>
    <w:rsid w:val="00740993"/>
    <w:rsid w:val="0074364D"/>
    <w:rsid w:val="007458AB"/>
    <w:rsid w:val="00745F3E"/>
    <w:rsid w:val="0075041F"/>
    <w:rsid w:val="00767FE4"/>
    <w:rsid w:val="00771103"/>
    <w:rsid w:val="00772C19"/>
    <w:rsid w:val="00774B5B"/>
    <w:rsid w:val="0077706D"/>
    <w:rsid w:val="0078199E"/>
    <w:rsid w:val="0078296F"/>
    <w:rsid w:val="00783B5F"/>
    <w:rsid w:val="007842FE"/>
    <w:rsid w:val="00784EE2"/>
    <w:rsid w:val="00785051"/>
    <w:rsid w:val="00786E6A"/>
    <w:rsid w:val="00790E05"/>
    <w:rsid w:val="00792594"/>
    <w:rsid w:val="007929F8"/>
    <w:rsid w:val="007969B0"/>
    <w:rsid w:val="007A1457"/>
    <w:rsid w:val="007A2A9C"/>
    <w:rsid w:val="007A38F1"/>
    <w:rsid w:val="007A4D00"/>
    <w:rsid w:val="007A56C6"/>
    <w:rsid w:val="007A7786"/>
    <w:rsid w:val="007A7E41"/>
    <w:rsid w:val="007B06AA"/>
    <w:rsid w:val="007B2781"/>
    <w:rsid w:val="007B3BA0"/>
    <w:rsid w:val="007B5914"/>
    <w:rsid w:val="007B591E"/>
    <w:rsid w:val="007B7213"/>
    <w:rsid w:val="007C08C4"/>
    <w:rsid w:val="007C2E83"/>
    <w:rsid w:val="007C4AA1"/>
    <w:rsid w:val="007C57FD"/>
    <w:rsid w:val="007D537C"/>
    <w:rsid w:val="007D616E"/>
    <w:rsid w:val="007D6EE6"/>
    <w:rsid w:val="007D794E"/>
    <w:rsid w:val="007E12E9"/>
    <w:rsid w:val="007E2AAB"/>
    <w:rsid w:val="007E3AF6"/>
    <w:rsid w:val="007E4216"/>
    <w:rsid w:val="007E5DF8"/>
    <w:rsid w:val="007E6ED7"/>
    <w:rsid w:val="007E7429"/>
    <w:rsid w:val="007F0015"/>
    <w:rsid w:val="007F430A"/>
    <w:rsid w:val="007F4BAA"/>
    <w:rsid w:val="007F5488"/>
    <w:rsid w:val="007F5A96"/>
    <w:rsid w:val="007F66EF"/>
    <w:rsid w:val="008024C7"/>
    <w:rsid w:val="00802DEF"/>
    <w:rsid w:val="00810058"/>
    <w:rsid w:val="00810984"/>
    <w:rsid w:val="00810DB9"/>
    <w:rsid w:val="00811FA8"/>
    <w:rsid w:val="00812084"/>
    <w:rsid w:val="0081358B"/>
    <w:rsid w:val="0081369D"/>
    <w:rsid w:val="0082246A"/>
    <w:rsid w:val="008232F7"/>
    <w:rsid w:val="00823C13"/>
    <w:rsid w:val="0082489B"/>
    <w:rsid w:val="00825F5B"/>
    <w:rsid w:val="008278D1"/>
    <w:rsid w:val="0083018B"/>
    <w:rsid w:val="00832388"/>
    <w:rsid w:val="0083241B"/>
    <w:rsid w:val="008356CB"/>
    <w:rsid w:val="00836704"/>
    <w:rsid w:val="008367E6"/>
    <w:rsid w:val="0084040C"/>
    <w:rsid w:val="00840FFF"/>
    <w:rsid w:val="00841E2D"/>
    <w:rsid w:val="0084250F"/>
    <w:rsid w:val="0084331C"/>
    <w:rsid w:val="008464B1"/>
    <w:rsid w:val="008471CB"/>
    <w:rsid w:val="00847313"/>
    <w:rsid w:val="00847A0B"/>
    <w:rsid w:val="0085334B"/>
    <w:rsid w:val="0085433B"/>
    <w:rsid w:val="00857DA8"/>
    <w:rsid w:val="008606FF"/>
    <w:rsid w:val="00861A4C"/>
    <w:rsid w:val="00870DC9"/>
    <w:rsid w:val="00870E2C"/>
    <w:rsid w:val="008721D6"/>
    <w:rsid w:val="00874546"/>
    <w:rsid w:val="00876F23"/>
    <w:rsid w:val="00881C83"/>
    <w:rsid w:val="00883686"/>
    <w:rsid w:val="00885C1C"/>
    <w:rsid w:val="00886234"/>
    <w:rsid w:val="00886A0D"/>
    <w:rsid w:val="00890BFA"/>
    <w:rsid w:val="00894279"/>
    <w:rsid w:val="0089512C"/>
    <w:rsid w:val="008A13EC"/>
    <w:rsid w:val="008A7067"/>
    <w:rsid w:val="008A7D54"/>
    <w:rsid w:val="008B0CA7"/>
    <w:rsid w:val="008B2DE3"/>
    <w:rsid w:val="008B399A"/>
    <w:rsid w:val="008B5BF5"/>
    <w:rsid w:val="008C2D69"/>
    <w:rsid w:val="008C3F67"/>
    <w:rsid w:val="008C6C37"/>
    <w:rsid w:val="008C7232"/>
    <w:rsid w:val="008D649B"/>
    <w:rsid w:val="008D6A6B"/>
    <w:rsid w:val="008D6BAB"/>
    <w:rsid w:val="008E0F21"/>
    <w:rsid w:val="008E11D5"/>
    <w:rsid w:val="008E1E01"/>
    <w:rsid w:val="008E30F3"/>
    <w:rsid w:val="008E4BB9"/>
    <w:rsid w:val="008E5E97"/>
    <w:rsid w:val="008F20C8"/>
    <w:rsid w:val="008F76DB"/>
    <w:rsid w:val="00901B4E"/>
    <w:rsid w:val="00901BF8"/>
    <w:rsid w:val="00902752"/>
    <w:rsid w:val="00904CAC"/>
    <w:rsid w:val="00910162"/>
    <w:rsid w:val="0091082B"/>
    <w:rsid w:val="00910DEC"/>
    <w:rsid w:val="009151EB"/>
    <w:rsid w:val="00916D65"/>
    <w:rsid w:val="0092252D"/>
    <w:rsid w:val="009249C2"/>
    <w:rsid w:val="009308B9"/>
    <w:rsid w:val="00931AD3"/>
    <w:rsid w:val="00931C72"/>
    <w:rsid w:val="0093215C"/>
    <w:rsid w:val="00932420"/>
    <w:rsid w:val="00932CAD"/>
    <w:rsid w:val="00933DC9"/>
    <w:rsid w:val="009344E7"/>
    <w:rsid w:val="009353F5"/>
    <w:rsid w:val="0094130F"/>
    <w:rsid w:val="00941B4F"/>
    <w:rsid w:val="009420E6"/>
    <w:rsid w:val="0094339B"/>
    <w:rsid w:val="00950A1B"/>
    <w:rsid w:val="00956D20"/>
    <w:rsid w:val="00962BEA"/>
    <w:rsid w:val="00965394"/>
    <w:rsid w:val="00971997"/>
    <w:rsid w:val="00972B44"/>
    <w:rsid w:val="00976575"/>
    <w:rsid w:val="009770FB"/>
    <w:rsid w:val="00980032"/>
    <w:rsid w:val="0098333D"/>
    <w:rsid w:val="00983D60"/>
    <w:rsid w:val="009844CE"/>
    <w:rsid w:val="009849ED"/>
    <w:rsid w:val="009850A7"/>
    <w:rsid w:val="00986B2B"/>
    <w:rsid w:val="00986EC5"/>
    <w:rsid w:val="00987C7A"/>
    <w:rsid w:val="009973FA"/>
    <w:rsid w:val="009A06E8"/>
    <w:rsid w:val="009A12F0"/>
    <w:rsid w:val="009A2F28"/>
    <w:rsid w:val="009B45E1"/>
    <w:rsid w:val="009B62E6"/>
    <w:rsid w:val="009B6F1E"/>
    <w:rsid w:val="009C7FE4"/>
    <w:rsid w:val="009D0C91"/>
    <w:rsid w:val="009D4611"/>
    <w:rsid w:val="009D57AE"/>
    <w:rsid w:val="009E0722"/>
    <w:rsid w:val="009E4225"/>
    <w:rsid w:val="009E5A80"/>
    <w:rsid w:val="009E6F20"/>
    <w:rsid w:val="009F190E"/>
    <w:rsid w:val="009F267C"/>
    <w:rsid w:val="009F5B7A"/>
    <w:rsid w:val="009F5FA3"/>
    <w:rsid w:val="009F6E01"/>
    <w:rsid w:val="009F7AC1"/>
    <w:rsid w:val="00A0031E"/>
    <w:rsid w:val="00A01CC4"/>
    <w:rsid w:val="00A01E0B"/>
    <w:rsid w:val="00A02CF5"/>
    <w:rsid w:val="00A10E6B"/>
    <w:rsid w:val="00A12C2E"/>
    <w:rsid w:val="00A14A5D"/>
    <w:rsid w:val="00A14C8A"/>
    <w:rsid w:val="00A25819"/>
    <w:rsid w:val="00A26D5C"/>
    <w:rsid w:val="00A27336"/>
    <w:rsid w:val="00A30038"/>
    <w:rsid w:val="00A30B6F"/>
    <w:rsid w:val="00A336AA"/>
    <w:rsid w:val="00A33DE3"/>
    <w:rsid w:val="00A3633F"/>
    <w:rsid w:val="00A40288"/>
    <w:rsid w:val="00A41235"/>
    <w:rsid w:val="00A41822"/>
    <w:rsid w:val="00A4297F"/>
    <w:rsid w:val="00A449DC"/>
    <w:rsid w:val="00A452DC"/>
    <w:rsid w:val="00A51E44"/>
    <w:rsid w:val="00A537CA"/>
    <w:rsid w:val="00A55F9C"/>
    <w:rsid w:val="00A55FF8"/>
    <w:rsid w:val="00A60CCA"/>
    <w:rsid w:val="00A6109D"/>
    <w:rsid w:val="00A63221"/>
    <w:rsid w:val="00A7162A"/>
    <w:rsid w:val="00A76E33"/>
    <w:rsid w:val="00A8239B"/>
    <w:rsid w:val="00A83837"/>
    <w:rsid w:val="00A83918"/>
    <w:rsid w:val="00A86E0D"/>
    <w:rsid w:val="00A86EDC"/>
    <w:rsid w:val="00A90F0A"/>
    <w:rsid w:val="00A97969"/>
    <w:rsid w:val="00AA066F"/>
    <w:rsid w:val="00AA127F"/>
    <w:rsid w:val="00AA2997"/>
    <w:rsid w:val="00AA6C04"/>
    <w:rsid w:val="00AB7F59"/>
    <w:rsid w:val="00AC0F46"/>
    <w:rsid w:val="00AC2A59"/>
    <w:rsid w:val="00AC3BC2"/>
    <w:rsid w:val="00AC3E0D"/>
    <w:rsid w:val="00AC6DAE"/>
    <w:rsid w:val="00AD017B"/>
    <w:rsid w:val="00AD134B"/>
    <w:rsid w:val="00AD1ED9"/>
    <w:rsid w:val="00AD4FDD"/>
    <w:rsid w:val="00AD7AAE"/>
    <w:rsid w:val="00AE021D"/>
    <w:rsid w:val="00AE2BEB"/>
    <w:rsid w:val="00AF0EB7"/>
    <w:rsid w:val="00AF488E"/>
    <w:rsid w:val="00AF593E"/>
    <w:rsid w:val="00AF6521"/>
    <w:rsid w:val="00B00315"/>
    <w:rsid w:val="00B04C0C"/>
    <w:rsid w:val="00B058B2"/>
    <w:rsid w:val="00B05D62"/>
    <w:rsid w:val="00B101E4"/>
    <w:rsid w:val="00B11187"/>
    <w:rsid w:val="00B15712"/>
    <w:rsid w:val="00B159C2"/>
    <w:rsid w:val="00B223BE"/>
    <w:rsid w:val="00B2447F"/>
    <w:rsid w:val="00B24844"/>
    <w:rsid w:val="00B2520F"/>
    <w:rsid w:val="00B30EA8"/>
    <w:rsid w:val="00B3153A"/>
    <w:rsid w:val="00B327E6"/>
    <w:rsid w:val="00B33EAE"/>
    <w:rsid w:val="00B37C35"/>
    <w:rsid w:val="00B4100C"/>
    <w:rsid w:val="00B4127F"/>
    <w:rsid w:val="00B42532"/>
    <w:rsid w:val="00B457B3"/>
    <w:rsid w:val="00B4748C"/>
    <w:rsid w:val="00B47AFC"/>
    <w:rsid w:val="00B57FB0"/>
    <w:rsid w:val="00B6350A"/>
    <w:rsid w:val="00B647F2"/>
    <w:rsid w:val="00B64AEB"/>
    <w:rsid w:val="00B669D1"/>
    <w:rsid w:val="00B73AE4"/>
    <w:rsid w:val="00B76E4B"/>
    <w:rsid w:val="00B804E7"/>
    <w:rsid w:val="00B82105"/>
    <w:rsid w:val="00B83483"/>
    <w:rsid w:val="00B844C7"/>
    <w:rsid w:val="00B859D9"/>
    <w:rsid w:val="00B85DEE"/>
    <w:rsid w:val="00B87B0D"/>
    <w:rsid w:val="00B91364"/>
    <w:rsid w:val="00B942C3"/>
    <w:rsid w:val="00B97416"/>
    <w:rsid w:val="00B97506"/>
    <w:rsid w:val="00B97683"/>
    <w:rsid w:val="00BA0CE0"/>
    <w:rsid w:val="00BA4B73"/>
    <w:rsid w:val="00BA4BD4"/>
    <w:rsid w:val="00BB6F6A"/>
    <w:rsid w:val="00BB7D62"/>
    <w:rsid w:val="00BC2178"/>
    <w:rsid w:val="00BC71AA"/>
    <w:rsid w:val="00BD2D9B"/>
    <w:rsid w:val="00BD45B6"/>
    <w:rsid w:val="00BE124F"/>
    <w:rsid w:val="00BE12FA"/>
    <w:rsid w:val="00BE791B"/>
    <w:rsid w:val="00BF0C16"/>
    <w:rsid w:val="00BF166E"/>
    <w:rsid w:val="00BF4082"/>
    <w:rsid w:val="00BF4CA2"/>
    <w:rsid w:val="00BF5534"/>
    <w:rsid w:val="00BF5CC0"/>
    <w:rsid w:val="00BF64E8"/>
    <w:rsid w:val="00BF6EDB"/>
    <w:rsid w:val="00BF705C"/>
    <w:rsid w:val="00C01B0A"/>
    <w:rsid w:val="00C020FE"/>
    <w:rsid w:val="00C026E2"/>
    <w:rsid w:val="00C050AD"/>
    <w:rsid w:val="00C05E04"/>
    <w:rsid w:val="00C130FE"/>
    <w:rsid w:val="00C1472B"/>
    <w:rsid w:val="00C14D88"/>
    <w:rsid w:val="00C16A3F"/>
    <w:rsid w:val="00C1747B"/>
    <w:rsid w:val="00C174FD"/>
    <w:rsid w:val="00C21CF9"/>
    <w:rsid w:val="00C24641"/>
    <w:rsid w:val="00C27B98"/>
    <w:rsid w:val="00C331DF"/>
    <w:rsid w:val="00C34045"/>
    <w:rsid w:val="00C34AC3"/>
    <w:rsid w:val="00C34CBB"/>
    <w:rsid w:val="00C35668"/>
    <w:rsid w:val="00C370F4"/>
    <w:rsid w:val="00C425E6"/>
    <w:rsid w:val="00C449A4"/>
    <w:rsid w:val="00C504A5"/>
    <w:rsid w:val="00C508A1"/>
    <w:rsid w:val="00C509D2"/>
    <w:rsid w:val="00C5136D"/>
    <w:rsid w:val="00C51B1F"/>
    <w:rsid w:val="00C528C2"/>
    <w:rsid w:val="00C54DBC"/>
    <w:rsid w:val="00C570F9"/>
    <w:rsid w:val="00C62B80"/>
    <w:rsid w:val="00C65160"/>
    <w:rsid w:val="00C70071"/>
    <w:rsid w:val="00C74535"/>
    <w:rsid w:val="00C762C3"/>
    <w:rsid w:val="00C77CBD"/>
    <w:rsid w:val="00C85146"/>
    <w:rsid w:val="00C86939"/>
    <w:rsid w:val="00C90357"/>
    <w:rsid w:val="00C92007"/>
    <w:rsid w:val="00C93575"/>
    <w:rsid w:val="00C94664"/>
    <w:rsid w:val="00C96825"/>
    <w:rsid w:val="00CA113F"/>
    <w:rsid w:val="00CA2F88"/>
    <w:rsid w:val="00CA43CE"/>
    <w:rsid w:val="00CA4B9F"/>
    <w:rsid w:val="00CA7150"/>
    <w:rsid w:val="00CA7BC2"/>
    <w:rsid w:val="00CA7E58"/>
    <w:rsid w:val="00CB0EF4"/>
    <w:rsid w:val="00CB1C23"/>
    <w:rsid w:val="00CB25EA"/>
    <w:rsid w:val="00CB2A5B"/>
    <w:rsid w:val="00CB38FE"/>
    <w:rsid w:val="00CB43B7"/>
    <w:rsid w:val="00CB5BCB"/>
    <w:rsid w:val="00CB6C13"/>
    <w:rsid w:val="00CB776E"/>
    <w:rsid w:val="00CB79B6"/>
    <w:rsid w:val="00CC07BD"/>
    <w:rsid w:val="00CC71A3"/>
    <w:rsid w:val="00CE2741"/>
    <w:rsid w:val="00CE29AF"/>
    <w:rsid w:val="00CE7F6C"/>
    <w:rsid w:val="00CF0166"/>
    <w:rsid w:val="00CF01A1"/>
    <w:rsid w:val="00CF1406"/>
    <w:rsid w:val="00CF2853"/>
    <w:rsid w:val="00CF306D"/>
    <w:rsid w:val="00CF3778"/>
    <w:rsid w:val="00CF3D1E"/>
    <w:rsid w:val="00CF54BB"/>
    <w:rsid w:val="00CF72A6"/>
    <w:rsid w:val="00CF7394"/>
    <w:rsid w:val="00D03256"/>
    <w:rsid w:val="00D060A0"/>
    <w:rsid w:val="00D07CA6"/>
    <w:rsid w:val="00D1005F"/>
    <w:rsid w:val="00D1311B"/>
    <w:rsid w:val="00D15950"/>
    <w:rsid w:val="00D15C27"/>
    <w:rsid w:val="00D22763"/>
    <w:rsid w:val="00D22D08"/>
    <w:rsid w:val="00D23FE8"/>
    <w:rsid w:val="00D247FC"/>
    <w:rsid w:val="00D251DD"/>
    <w:rsid w:val="00D25F1D"/>
    <w:rsid w:val="00D26E0D"/>
    <w:rsid w:val="00D27A66"/>
    <w:rsid w:val="00D31D35"/>
    <w:rsid w:val="00D31D73"/>
    <w:rsid w:val="00D35FFB"/>
    <w:rsid w:val="00D36D31"/>
    <w:rsid w:val="00D40B3D"/>
    <w:rsid w:val="00D40B54"/>
    <w:rsid w:val="00D41022"/>
    <w:rsid w:val="00D470A7"/>
    <w:rsid w:val="00D47548"/>
    <w:rsid w:val="00D47E52"/>
    <w:rsid w:val="00D512E1"/>
    <w:rsid w:val="00D53243"/>
    <w:rsid w:val="00D54087"/>
    <w:rsid w:val="00D61295"/>
    <w:rsid w:val="00D6232A"/>
    <w:rsid w:val="00D6355C"/>
    <w:rsid w:val="00D67FC8"/>
    <w:rsid w:val="00D7534B"/>
    <w:rsid w:val="00D775F6"/>
    <w:rsid w:val="00D81D3B"/>
    <w:rsid w:val="00D84B3F"/>
    <w:rsid w:val="00D85E3E"/>
    <w:rsid w:val="00D86BF0"/>
    <w:rsid w:val="00D8749A"/>
    <w:rsid w:val="00D90539"/>
    <w:rsid w:val="00D92C05"/>
    <w:rsid w:val="00D9333E"/>
    <w:rsid w:val="00D94A63"/>
    <w:rsid w:val="00D94B9A"/>
    <w:rsid w:val="00D9730E"/>
    <w:rsid w:val="00D97486"/>
    <w:rsid w:val="00D97D4C"/>
    <w:rsid w:val="00DA0057"/>
    <w:rsid w:val="00DA035B"/>
    <w:rsid w:val="00DA5388"/>
    <w:rsid w:val="00DA5BF1"/>
    <w:rsid w:val="00DA60D8"/>
    <w:rsid w:val="00DA6A56"/>
    <w:rsid w:val="00DA7895"/>
    <w:rsid w:val="00DB0E19"/>
    <w:rsid w:val="00DB11E3"/>
    <w:rsid w:val="00DB1B80"/>
    <w:rsid w:val="00DB499E"/>
    <w:rsid w:val="00DC0086"/>
    <w:rsid w:val="00DC2147"/>
    <w:rsid w:val="00DC2950"/>
    <w:rsid w:val="00DC4D98"/>
    <w:rsid w:val="00DC5332"/>
    <w:rsid w:val="00DC53BB"/>
    <w:rsid w:val="00DC7D1E"/>
    <w:rsid w:val="00DD1CA6"/>
    <w:rsid w:val="00DD4A1C"/>
    <w:rsid w:val="00DD4EC4"/>
    <w:rsid w:val="00DD58FA"/>
    <w:rsid w:val="00DE0C98"/>
    <w:rsid w:val="00DE3A9F"/>
    <w:rsid w:val="00DE6363"/>
    <w:rsid w:val="00DE6C4D"/>
    <w:rsid w:val="00DE73F5"/>
    <w:rsid w:val="00DE7C5E"/>
    <w:rsid w:val="00DF3BCF"/>
    <w:rsid w:val="00DF6F5D"/>
    <w:rsid w:val="00DF715C"/>
    <w:rsid w:val="00E0029A"/>
    <w:rsid w:val="00E00A0B"/>
    <w:rsid w:val="00E01F34"/>
    <w:rsid w:val="00E03B8D"/>
    <w:rsid w:val="00E054BA"/>
    <w:rsid w:val="00E06098"/>
    <w:rsid w:val="00E072C2"/>
    <w:rsid w:val="00E12453"/>
    <w:rsid w:val="00E14296"/>
    <w:rsid w:val="00E177FD"/>
    <w:rsid w:val="00E21CBE"/>
    <w:rsid w:val="00E30B73"/>
    <w:rsid w:val="00E3222F"/>
    <w:rsid w:val="00E36B9B"/>
    <w:rsid w:val="00E3719B"/>
    <w:rsid w:val="00E37625"/>
    <w:rsid w:val="00E3785E"/>
    <w:rsid w:val="00E41FF7"/>
    <w:rsid w:val="00E426B5"/>
    <w:rsid w:val="00E4271A"/>
    <w:rsid w:val="00E4397E"/>
    <w:rsid w:val="00E44011"/>
    <w:rsid w:val="00E54470"/>
    <w:rsid w:val="00E55ECD"/>
    <w:rsid w:val="00E56590"/>
    <w:rsid w:val="00E56766"/>
    <w:rsid w:val="00E56D2C"/>
    <w:rsid w:val="00E56D53"/>
    <w:rsid w:val="00E603D2"/>
    <w:rsid w:val="00E60D43"/>
    <w:rsid w:val="00E70F7D"/>
    <w:rsid w:val="00E723B2"/>
    <w:rsid w:val="00E72C3F"/>
    <w:rsid w:val="00E73406"/>
    <w:rsid w:val="00E73E35"/>
    <w:rsid w:val="00E7546B"/>
    <w:rsid w:val="00E75F10"/>
    <w:rsid w:val="00E82134"/>
    <w:rsid w:val="00E82954"/>
    <w:rsid w:val="00E91F14"/>
    <w:rsid w:val="00E93864"/>
    <w:rsid w:val="00E93AFC"/>
    <w:rsid w:val="00E946F3"/>
    <w:rsid w:val="00E977E2"/>
    <w:rsid w:val="00EA08DE"/>
    <w:rsid w:val="00EA0F13"/>
    <w:rsid w:val="00EA156B"/>
    <w:rsid w:val="00EA1EB8"/>
    <w:rsid w:val="00EA3D64"/>
    <w:rsid w:val="00EA438B"/>
    <w:rsid w:val="00EA6D1E"/>
    <w:rsid w:val="00EB69A8"/>
    <w:rsid w:val="00EB7850"/>
    <w:rsid w:val="00EC1C9E"/>
    <w:rsid w:val="00EC303B"/>
    <w:rsid w:val="00EC46AC"/>
    <w:rsid w:val="00EC4E3A"/>
    <w:rsid w:val="00EC688B"/>
    <w:rsid w:val="00ED0EAE"/>
    <w:rsid w:val="00ED207A"/>
    <w:rsid w:val="00ED2B5C"/>
    <w:rsid w:val="00ED36CF"/>
    <w:rsid w:val="00ED373A"/>
    <w:rsid w:val="00ED3E10"/>
    <w:rsid w:val="00ED471F"/>
    <w:rsid w:val="00ED635F"/>
    <w:rsid w:val="00ED68B2"/>
    <w:rsid w:val="00EE4279"/>
    <w:rsid w:val="00EE7359"/>
    <w:rsid w:val="00EE737C"/>
    <w:rsid w:val="00EF14E1"/>
    <w:rsid w:val="00EF274B"/>
    <w:rsid w:val="00EF31FC"/>
    <w:rsid w:val="00EF3896"/>
    <w:rsid w:val="00F00A47"/>
    <w:rsid w:val="00F022A2"/>
    <w:rsid w:val="00F079B7"/>
    <w:rsid w:val="00F121E7"/>
    <w:rsid w:val="00F130E4"/>
    <w:rsid w:val="00F132E3"/>
    <w:rsid w:val="00F13939"/>
    <w:rsid w:val="00F163BA"/>
    <w:rsid w:val="00F17132"/>
    <w:rsid w:val="00F21670"/>
    <w:rsid w:val="00F247C3"/>
    <w:rsid w:val="00F26A6F"/>
    <w:rsid w:val="00F410F0"/>
    <w:rsid w:val="00F41428"/>
    <w:rsid w:val="00F4260A"/>
    <w:rsid w:val="00F42CC4"/>
    <w:rsid w:val="00F43430"/>
    <w:rsid w:val="00F438EF"/>
    <w:rsid w:val="00F43A82"/>
    <w:rsid w:val="00F44006"/>
    <w:rsid w:val="00F45C56"/>
    <w:rsid w:val="00F519E6"/>
    <w:rsid w:val="00F53993"/>
    <w:rsid w:val="00F54170"/>
    <w:rsid w:val="00F544A9"/>
    <w:rsid w:val="00F560CB"/>
    <w:rsid w:val="00F579A1"/>
    <w:rsid w:val="00F60CA8"/>
    <w:rsid w:val="00F64880"/>
    <w:rsid w:val="00F65A63"/>
    <w:rsid w:val="00F667F4"/>
    <w:rsid w:val="00F6787D"/>
    <w:rsid w:val="00F70449"/>
    <w:rsid w:val="00F70AB3"/>
    <w:rsid w:val="00F73B23"/>
    <w:rsid w:val="00F75CF1"/>
    <w:rsid w:val="00F76486"/>
    <w:rsid w:val="00F81923"/>
    <w:rsid w:val="00F834D2"/>
    <w:rsid w:val="00F85AE9"/>
    <w:rsid w:val="00F86164"/>
    <w:rsid w:val="00F879A0"/>
    <w:rsid w:val="00F917CB"/>
    <w:rsid w:val="00F955F3"/>
    <w:rsid w:val="00F969ED"/>
    <w:rsid w:val="00FA1002"/>
    <w:rsid w:val="00FA1F9D"/>
    <w:rsid w:val="00FA20A9"/>
    <w:rsid w:val="00FA24ED"/>
    <w:rsid w:val="00FA68FE"/>
    <w:rsid w:val="00FB0440"/>
    <w:rsid w:val="00FB14EB"/>
    <w:rsid w:val="00FB2974"/>
    <w:rsid w:val="00FB4331"/>
    <w:rsid w:val="00FB5663"/>
    <w:rsid w:val="00FB6B12"/>
    <w:rsid w:val="00FC48F2"/>
    <w:rsid w:val="00FC5BD8"/>
    <w:rsid w:val="00FC7A50"/>
    <w:rsid w:val="00FD0393"/>
    <w:rsid w:val="00FD0899"/>
    <w:rsid w:val="00FD3556"/>
    <w:rsid w:val="00FD3BC9"/>
    <w:rsid w:val="00FD59D0"/>
    <w:rsid w:val="00FD5D02"/>
    <w:rsid w:val="00FD5F21"/>
    <w:rsid w:val="00FD6D8B"/>
    <w:rsid w:val="00FD7D47"/>
    <w:rsid w:val="00FD7E42"/>
    <w:rsid w:val="00FE1330"/>
    <w:rsid w:val="00FE14A2"/>
    <w:rsid w:val="00FE248A"/>
    <w:rsid w:val="00FE470E"/>
    <w:rsid w:val="00FE557A"/>
    <w:rsid w:val="00FE7FCE"/>
    <w:rsid w:val="00FF1CDB"/>
    <w:rsid w:val="00FF3867"/>
    <w:rsid w:val="00FF4648"/>
    <w:rsid w:val="00FF4991"/>
    <w:rsid w:val="00FF6996"/>
    <w:rsid w:val="021EE90B"/>
    <w:rsid w:val="048D201A"/>
    <w:rsid w:val="0EADD13B"/>
    <w:rsid w:val="11BD5B14"/>
    <w:rsid w:val="1BC76458"/>
    <w:rsid w:val="292875A9"/>
    <w:rsid w:val="31ECFEA3"/>
    <w:rsid w:val="4850FBA6"/>
    <w:rsid w:val="4B4CE9F8"/>
    <w:rsid w:val="60723018"/>
    <w:rsid w:val="696181CD"/>
    <w:rsid w:val="72A1C03F"/>
    <w:rsid w:val="7430829C"/>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8E38E"/>
  <w15:docId w15:val="{DF9603CC-173D-4E09-B1DB-809B01FCD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695"/>
    <w:pPr>
      <w:autoSpaceDE w:val="0"/>
      <w:autoSpaceDN w:val="0"/>
      <w:adjustRightInd w:val="0"/>
    </w:pPr>
  </w:style>
  <w:style w:type="paragraph" w:styleId="Heading1">
    <w:name w:val="heading 1"/>
    <w:basedOn w:val="Normal"/>
    <w:next w:val="Normal"/>
    <w:link w:val="Heading1Char"/>
    <w:qFormat/>
    <w:rsid w:val="002C1695"/>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nhideWhenUsed/>
    <w:qFormat/>
    <w:rsid w:val="002C1695"/>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nhideWhenUsed/>
    <w:qFormat/>
    <w:rsid w:val="002C1695"/>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nhideWhenUsed/>
    <w:qFormat/>
    <w:rsid w:val="002C1695"/>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sz w:val="24"/>
    </w:rPr>
  </w:style>
  <w:style w:type="paragraph" w:styleId="Heading5">
    <w:name w:val="heading 5"/>
    <w:basedOn w:val="Normal"/>
    <w:next w:val="Normal"/>
    <w:link w:val="Heading5Char"/>
    <w:unhideWhenUsed/>
    <w:qFormat/>
    <w:rsid w:val="002C1695"/>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sz w:val="24"/>
    </w:rPr>
  </w:style>
  <w:style w:type="paragraph" w:styleId="Heading6">
    <w:name w:val="heading 6"/>
    <w:basedOn w:val="Normal"/>
    <w:next w:val="Normal"/>
    <w:link w:val="Heading6Char"/>
    <w:unhideWhenUsed/>
    <w:qFormat/>
    <w:rsid w:val="002C1695"/>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rPr>
  </w:style>
  <w:style w:type="paragraph" w:styleId="Heading7">
    <w:name w:val="heading 7"/>
    <w:basedOn w:val="Normal"/>
    <w:next w:val="Normal"/>
    <w:link w:val="Heading7Char"/>
    <w:unhideWhenUsed/>
    <w:qFormat/>
    <w:rsid w:val="002C1695"/>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rPr>
  </w:style>
  <w:style w:type="paragraph" w:styleId="Heading8">
    <w:name w:val="heading 8"/>
    <w:basedOn w:val="Normal"/>
    <w:next w:val="Normal"/>
    <w:link w:val="Heading8Char"/>
    <w:unhideWhenUsed/>
    <w:qFormat/>
    <w:rsid w:val="002C1695"/>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rPr>
  </w:style>
  <w:style w:type="paragraph" w:styleId="Heading9">
    <w:name w:val="heading 9"/>
    <w:basedOn w:val="Normal"/>
    <w:next w:val="Normal"/>
    <w:link w:val="Heading9Char"/>
    <w:unhideWhenUsed/>
    <w:qFormat/>
    <w:rsid w:val="002C1695"/>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qFormat/>
    <w:rsid w:val="002C1695"/>
    <w:pPr>
      <w:widowControl/>
      <w:autoSpaceDE/>
      <w:autoSpaceDN/>
      <w:adjustRightInd/>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2C16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6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6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6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6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695"/>
    <w:rPr>
      <w:rFonts w:eastAsiaTheme="majorEastAsia" w:cstheme="majorBidi"/>
      <w:color w:val="272727" w:themeColor="text1" w:themeTint="D8"/>
    </w:rPr>
  </w:style>
  <w:style w:type="character" w:customStyle="1" w:styleId="TitleChar">
    <w:name w:val="Title Char"/>
    <w:basedOn w:val="DefaultParagraphFont"/>
    <w:link w:val="Title"/>
    <w:uiPriority w:val="10"/>
    <w:rsid w:val="002C1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pPr>
      <w:widowControl/>
      <w:spacing w:after="160" w:line="278" w:lineRule="auto"/>
    </w:pPr>
    <w:rPr>
      <w:rFonts w:ascii="Aptos" w:eastAsia="Aptos" w:hAnsi="Aptos" w:cs="Aptos"/>
      <w:color w:val="595959"/>
      <w:sz w:val="28"/>
      <w:szCs w:val="28"/>
    </w:rPr>
  </w:style>
  <w:style w:type="character" w:customStyle="1" w:styleId="SubtitleChar">
    <w:name w:val="Subtitle Char"/>
    <w:basedOn w:val="DefaultParagraphFont"/>
    <w:link w:val="Subtitle"/>
    <w:uiPriority w:val="11"/>
    <w:rsid w:val="002C1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695"/>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rPr>
  </w:style>
  <w:style w:type="character" w:customStyle="1" w:styleId="QuoteChar">
    <w:name w:val="Quote Char"/>
    <w:basedOn w:val="DefaultParagraphFont"/>
    <w:link w:val="Quote"/>
    <w:uiPriority w:val="29"/>
    <w:rsid w:val="002C1695"/>
    <w:rPr>
      <w:i/>
      <w:iCs/>
      <w:color w:val="404040" w:themeColor="text1" w:themeTint="BF"/>
    </w:rPr>
  </w:style>
  <w:style w:type="paragraph" w:styleId="ListParagraph">
    <w:name w:val="List Paragraph"/>
    <w:aliases w:val="Bullets,Paragraphe de liste1,List Paragraph11,List Paragraph1,Para,ADB paragraph numbering,List Paragraph (numbered (a)),WB Para,Numbered paragraph,List Paragraph-ExecSummary,References,List Paragraph (bulleted list),Bullet 1 List,Liste 1"/>
    <w:basedOn w:val="Normal"/>
    <w:link w:val="ListParagraphChar"/>
    <w:uiPriority w:val="34"/>
    <w:qFormat/>
    <w:rsid w:val="002C1695"/>
    <w:pPr>
      <w:widowControl/>
      <w:autoSpaceDE/>
      <w:autoSpaceDN/>
      <w:adjustRightInd/>
      <w:spacing w:after="160" w:line="278" w:lineRule="auto"/>
      <w:ind w:left="720"/>
      <w:contextualSpacing/>
    </w:pPr>
    <w:rPr>
      <w:rFonts w:asciiTheme="minorHAnsi" w:eastAsiaTheme="minorHAnsi" w:hAnsiTheme="minorHAnsi" w:cstheme="minorBidi"/>
      <w:kern w:val="2"/>
      <w:sz w:val="24"/>
    </w:rPr>
  </w:style>
  <w:style w:type="character" w:styleId="IntenseEmphasis">
    <w:name w:val="Intense Emphasis"/>
    <w:basedOn w:val="DefaultParagraphFont"/>
    <w:uiPriority w:val="21"/>
    <w:qFormat/>
    <w:rsid w:val="002C1695"/>
    <w:rPr>
      <w:i/>
      <w:iCs/>
      <w:color w:val="0F4761" w:themeColor="accent1" w:themeShade="BF"/>
    </w:rPr>
  </w:style>
  <w:style w:type="paragraph" w:styleId="IntenseQuote">
    <w:name w:val="Intense Quote"/>
    <w:basedOn w:val="Normal"/>
    <w:next w:val="Normal"/>
    <w:link w:val="IntenseQuoteChar"/>
    <w:uiPriority w:val="30"/>
    <w:qFormat/>
    <w:rsid w:val="002C1695"/>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rPr>
  </w:style>
  <w:style w:type="character" w:customStyle="1" w:styleId="IntenseQuoteChar">
    <w:name w:val="Intense Quote Char"/>
    <w:basedOn w:val="DefaultParagraphFont"/>
    <w:link w:val="IntenseQuote"/>
    <w:uiPriority w:val="30"/>
    <w:rsid w:val="002C1695"/>
    <w:rPr>
      <w:i/>
      <w:iCs/>
      <w:color w:val="0F4761" w:themeColor="accent1" w:themeShade="BF"/>
    </w:rPr>
  </w:style>
  <w:style w:type="character" w:styleId="IntenseReference">
    <w:name w:val="Intense Reference"/>
    <w:basedOn w:val="DefaultParagraphFont"/>
    <w:uiPriority w:val="32"/>
    <w:qFormat/>
    <w:rsid w:val="002C1695"/>
    <w:rPr>
      <w:b/>
      <w:bCs/>
      <w:smallCaps/>
      <w:color w:val="0F4761" w:themeColor="accent1" w:themeShade="BF"/>
      <w:spacing w:val="5"/>
    </w:rPr>
  </w:style>
  <w:style w:type="paragraph" w:styleId="Header">
    <w:name w:val="header"/>
    <w:basedOn w:val="Normal"/>
    <w:link w:val="HeaderChar"/>
    <w:unhideWhenUsed/>
    <w:rsid w:val="00652E14"/>
    <w:pPr>
      <w:tabs>
        <w:tab w:val="center" w:pos="4513"/>
        <w:tab w:val="right" w:pos="9026"/>
      </w:tabs>
    </w:pPr>
  </w:style>
  <w:style w:type="character" w:customStyle="1" w:styleId="HeaderChar">
    <w:name w:val="Header Char"/>
    <w:basedOn w:val="DefaultParagraphFont"/>
    <w:link w:val="Header"/>
    <w:uiPriority w:val="99"/>
    <w:rsid w:val="00652E14"/>
    <w:rPr>
      <w:rFonts w:ascii="Times New Roman" w:eastAsia="Times New Roman" w:hAnsi="Times New Roman" w:cs="Times New Roman"/>
      <w:kern w:val="0"/>
      <w:sz w:val="20"/>
    </w:rPr>
  </w:style>
  <w:style w:type="paragraph" w:styleId="Footer">
    <w:name w:val="footer"/>
    <w:basedOn w:val="Normal"/>
    <w:link w:val="FooterChar"/>
    <w:uiPriority w:val="99"/>
    <w:unhideWhenUsed/>
    <w:rsid w:val="00652E14"/>
    <w:pPr>
      <w:tabs>
        <w:tab w:val="center" w:pos="4513"/>
        <w:tab w:val="right" w:pos="9026"/>
      </w:tabs>
    </w:pPr>
  </w:style>
  <w:style w:type="character" w:customStyle="1" w:styleId="FooterChar">
    <w:name w:val="Footer Char"/>
    <w:basedOn w:val="DefaultParagraphFont"/>
    <w:link w:val="Footer"/>
    <w:uiPriority w:val="99"/>
    <w:rsid w:val="00652E14"/>
    <w:rPr>
      <w:rFonts w:ascii="Times New Roman" w:eastAsia="Times New Roman" w:hAnsi="Times New Roman" w:cs="Times New Roman"/>
      <w:kern w:val="0"/>
      <w:sz w:val="20"/>
    </w:rPr>
  </w:style>
  <w:style w:type="table" w:styleId="TableGrid">
    <w:name w:val="Table Grid"/>
    <w:basedOn w:val="TableNormal"/>
    <w:uiPriority w:val="39"/>
    <w:rsid w:val="00CB4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9B2B99"/>
    <w:pPr>
      <w:autoSpaceDE w:val="0"/>
      <w:autoSpaceDN w:val="0"/>
      <w:adjustRightInd w:val="0"/>
    </w:pPr>
    <w:rPr>
      <w:rFonts w:ascii="TimesNewRoman" w:hAnsi="TimesNewRoman"/>
      <w:lang w:val="ru-RU"/>
    </w:rPr>
  </w:style>
  <w:style w:type="character" w:styleId="CommentReference">
    <w:name w:val="annotation reference"/>
    <w:basedOn w:val="DefaultParagraphFont"/>
    <w:uiPriority w:val="99"/>
    <w:unhideWhenUsed/>
    <w:rsid w:val="00C16632"/>
    <w:rPr>
      <w:sz w:val="16"/>
      <w:szCs w:val="16"/>
    </w:rPr>
  </w:style>
  <w:style w:type="paragraph" w:styleId="CommentText">
    <w:name w:val="annotation text"/>
    <w:basedOn w:val="Normal"/>
    <w:link w:val="CommentTextChar"/>
    <w:unhideWhenUsed/>
    <w:qFormat/>
    <w:rsid w:val="00C16632"/>
  </w:style>
  <w:style w:type="character" w:customStyle="1" w:styleId="CommentTextChar">
    <w:name w:val="Comment Text Char"/>
    <w:basedOn w:val="DefaultParagraphFont"/>
    <w:link w:val="CommentText"/>
    <w:rsid w:val="00C16632"/>
    <w:rPr>
      <w:rFonts w:ascii="Times New Roman" w:eastAsia="Times New Roman" w:hAnsi="Times New Roman" w:cs="Times New Roman"/>
      <w:kern w:val="0"/>
      <w:sz w:val="20"/>
      <w:szCs w:val="20"/>
    </w:rPr>
  </w:style>
  <w:style w:type="character" w:customStyle="1" w:styleId="ListParagraphChar">
    <w:name w:val="List Paragraph Char"/>
    <w:aliases w:val="Bullets Char,Paragraphe de liste1 Char,List Paragraph11 Char,List Paragraph1 Char,Para Char,ADB paragraph numbering Char,List Paragraph (numbered (a)) Char,WB Para Char,Numbered paragraph Char,List Paragraph-ExecSummary Char"/>
    <w:link w:val="ListParagraph"/>
    <w:uiPriority w:val="34"/>
    <w:qFormat/>
    <w:rsid w:val="00C16632"/>
  </w:style>
  <w:style w:type="paragraph" w:styleId="BalloonText">
    <w:name w:val="Balloon Text"/>
    <w:basedOn w:val="Normal"/>
    <w:link w:val="BalloonTextChar"/>
    <w:semiHidden/>
    <w:unhideWhenUsed/>
    <w:rsid w:val="00C166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632"/>
    <w:rPr>
      <w:rFonts w:ascii="Segoe UI" w:eastAsia="Times New Roman" w:hAnsi="Segoe UI" w:cs="Segoe UI"/>
      <w:kern w:val="0"/>
      <w:sz w:val="18"/>
      <w:szCs w:val="18"/>
    </w:rPr>
  </w:style>
  <w:style w:type="character" w:styleId="Hyperlink">
    <w:name w:val="Hyperlink"/>
    <w:basedOn w:val="DefaultParagraphFont"/>
    <w:uiPriority w:val="99"/>
    <w:unhideWhenUsed/>
    <w:rsid w:val="00C16632"/>
    <w:rPr>
      <w:color w:val="467886" w:themeColor="hyperlink"/>
      <w:u w:val="single"/>
    </w:rPr>
  </w:style>
  <w:style w:type="paragraph" w:styleId="Caption">
    <w:name w:val="caption"/>
    <w:basedOn w:val="Normal"/>
    <w:next w:val="Normal"/>
    <w:uiPriority w:val="35"/>
    <w:unhideWhenUsed/>
    <w:qFormat/>
    <w:rsid w:val="007C2C89"/>
    <w:pPr>
      <w:widowControl/>
      <w:autoSpaceDE/>
      <w:autoSpaceDN/>
      <w:adjustRightInd/>
      <w:spacing w:after="200"/>
    </w:pPr>
    <w:rPr>
      <w:rFonts w:asciiTheme="minorHAnsi" w:eastAsiaTheme="minorHAnsi" w:hAnsiTheme="minorHAnsi" w:cstheme="minorBidi"/>
      <w:i/>
      <w:iCs/>
      <w:color w:val="0E2841" w:themeColor="text2"/>
      <w:sz w:val="18"/>
      <w:szCs w:val="18"/>
      <w:lang w:val="ru-RU"/>
    </w:rPr>
  </w:style>
  <w:style w:type="paragraph" w:styleId="NormalWeb">
    <w:name w:val="Normal (Web)"/>
    <w:basedOn w:val="Normal"/>
    <w:link w:val="NormalWebChar"/>
    <w:uiPriority w:val="99"/>
    <w:unhideWhenUsed/>
    <w:rsid w:val="00D9323F"/>
    <w:pPr>
      <w:widowControl/>
      <w:autoSpaceDE/>
      <w:autoSpaceDN/>
      <w:adjustRightInd/>
      <w:spacing w:before="100" w:beforeAutospacing="1" w:after="100" w:afterAutospacing="1"/>
    </w:pPr>
    <w:rPr>
      <w:sz w:val="24"/>
      <w:lang w:val="ru-RU"/>
    </w:rPr>
  </w:style>
  <w:style w:type="character" w:customStyle="1" w:styleId="NormalWebChar">
    <w:name w:val="Normal (Web) Char"/>
    <w:link w:val="NormalWeb"/>
    <w:uiPriority w:val="99"/>
    <w:rsid w:val="00D9323F"/>
    <w:rPr>
      <w:rFonts w:ascii="Times New Roman" w:eastAsia="Times New Roman" w:hAnsi="Times New Roman" w:cs="Times New Roman"/>
      <w:kern w:val="0"/>
      <w:lang w:val="ru-RU" w:eastAsia="ru-RU"/>
    </w:rPr>
  </w:style>
  <w:style w:type="character" w:styleId="Emphasis">
    <w:name w:val="Emphasis"/>
    <w:basedOn w:val="DefaultParagraphFont"/>
    <w:uiPriority w:val="20"/>
    <w:qFormat/>
    <w:rsid w:val="00D35A9E"/>
    <w:rPr>
      <w:i/>
      <w:iCs/>
    </w:rPr>
  </w:style>
  <w:style w:type="paragraph" w:styleId="FootnoteText">
    <w:name w:val="footnote text"/>
    <w:basedOn w:val="Normal"/>
    <w:link w:val="FootnoteTextChar"/>
    <w:semiHidden/>
    <w:unhideWhenUsed/>
    <w:rsid w:val="006B02FD"/>
    <w:pPr>
      <w:widowControl/>
      <w:autoSpaceDE/>
      <w:autoSpaceDN/>
      <w:adjustRightInd/>
    </w:pPr>
    <w:rPr>
      <w:lang w:eastAsia="en-GB"/>
    </w:rPr>
  </w:style>
  <w:style w:type="character" w:customStyle="1" w:styleId="FootnoteTextChar">
    <w:name w:val="Footnote Text Char"/>
    <w:basedOn w:val="DefaultParagraphFont"/>
    <w:link w:val="FootnoteText"/>
    <w:uiPriority w:val="99"/>
    <w:semiHidden/>
    <w:rsid w:val="006B02FD"/>
    <w:rPr>
      <w:rFonts w:ascii="Times New Roman" w:eastAsia="Times New Roman" w:hAnsi="Times New Roman" w:cs="Times New Roman"/>
      <w:kern w:val="0"/>
      <w:sz w:val="20"/>
      <w:szCs w:val="20"/>
      <w:lang w:val="en-GB" w:eastAsia="en-GB"/>
    </w:rPr>
  </w:style>
  <w:style w:type="character" w:styleId="FootnoteReference">
    <w:name w:val="footnote reference"/>
    <w:basedOn w:val="DefaultParagraphFont"/>
    <w:semiHidden/>
    <w:unhideWhenUsed/>
    <w:rsid w:val="006B02FD"/>
    <w:rPr>
      <w:vertAlign w:val="superscript"/>
    </w:rPr>
  </w:style>
  <w:style w:type="character" w:customStyle="1" w:styleId="hgkelc">
    <w:name w:val="hgkelc"/>
    <w:basedOn w:val="DefaultParagraphFont"/>
    <w:rsid w:val="00362B7F"/>
  </w:style>
  <w:style w:type="paragraph" w:customStyle="1" w:styleId="paragraph">
    <w:name w:val="paragraph"/>
    <w:basedOn w:val="Normal"/>
    <w:rsid w:val="00744107"/>
    <w:pPr>
      <w:widowControl/>
      <w:autoSpaceDE/>
      <w:autoSpaceDN/>
      <w:adjustRightInd/>
      <w:spacing w:before="100" w:beforeAutospacing="1" w:after="100" w:afterAutospacing="1"/>
    </w:pPr>
    <w:rPr>
      <w:sz w:val="24"/>
      <w:lang w:val="ru-RU"/>
    </w:rPr>
  </w:style>
  <w:style w:type="character" w:customStyle="1" w:styleId="normaltextrun">
    <w:name w:val="normaltextrun"/>
    <w:basedOn w:val="DefaultParagraphFont"/>
    <w:rsid w:val="00744107"/>
  </w:style>
  <w:style w:type="character" w:customStyle="1" w:styleId="eop">
    <w:name w:val="eop"/>
    <w:basedOn w:val="DefaultParagraphFont"/>
    <w:rsid w:val="00744107"/>
  </w:style>
  <w:style w:type="character" w:styleId="Strong">
    <w:name w:val="Strong"/>
    <w:basedOn w:val="DefaultParagraphFont"/>
    <w:uiPriority w:val="22"/>
    <w:qFormat/>
    <w:rsid w:val="00744107"/>
    <w:rPr>
      <w:b/>
      <w:bCs/>
    </w:rPr>
  </w:style>
  <w:style w:type="paragraph" w:styleId="TOCHeading">
    <w:name w:val="TOC Heading"/>
    <w:basedOn w:val="Heading1"/>
    <w:next w:val="Normal"/>
    <w:uiPriority w:val="39"/>
    <w:unhideWhenUsed/>
    <w:qFormat/>
    <w:rsid w:val="00147684"/>
    <w:pPr>
      <w:spacing w:before="240" w:after="0" w:line="259" w:lineRule="auto"/>
      <w:outlineLvl w:val="9"/>
    </w:pPr>
    <w:rPr>
      <w:kern w:val="0"/>
      <w:sz w:val="32"/>
      <w:szCs w:val="32"/>
    </w:rPr>
  </w:style>
  <w:style w:type="paragraph" w:styleId="TOC2">
    <w:name w:val="toc 2"/>
    <w:basedOn w:val="Normal"/>
    <w:next w:val="Normal"/>
    <w:autoRedefine/>
    <w:uiPriority w:val="39"/>
    <w:unhideWhenUsed/>
    <w:rsid w:val="00147684"/>
    <w:pPr>
      <w:widowControl/>
      <w:autoSpaceDE/>
      <w:autoSpaceDN/>
      <w:adjustRightInd/>
      <w:spacing w:after="100" w:line="259" w:lineRule="auto"/>
      <w:ind w:left="220"/>
    </w:pPr>
    <w:rPr>
      <w:rFonts w:asciiTheme="minorHAnsi" w:eastAsiaTheme="minorEastAsia" w:hAnsiTheme="minorHAnsi"/>
      <w:sz w:val="22"/>
      <w:szCs w:val="22"/>
    </w:rPr>
  </w:style>
  <w:style w:type="paragraph" w:styleId="TOC1">
    <w:name w:val="toc 1"/>
    <w:basedOn w:val="Normal"/>
    <w:next w:val="Normal"/>
    <w:autoRedefine/>
    <w:uiPriority w:val="39"/>
    <w:unhideWhenUsed/>
    <w:rsid w:val="00147684"/>
    <w:pPr>
      <w:widowControl/>
      <w:autoSpaceDE/>
      <w:autoSpaceDN/>
      <w:adjustRightInd/>
      <w:spacing w:after="100" w:line="259" w:lineRule="auto"/>
    </w:pPr>
    <w:rPr>
      <w:rFonts w:asciiTheme="minorHAnsi" w:eastAsiaTheme="minorEastAsia" w:hAnsiTheme="minorHAnsi"/>
      <w:sz w:val="22"/>
      <w:szCs w:val="22"/>
    </w:rPr>
  </w:style>
  <w:style w:type="paragraph" w:styleId="TOC3">
    <w:name w:val="toc 3"/>
    <w:basedOn w:val="Normal"/>
    <w:next w:val="Normal"/>
    <w:autoRedefine/>
    <w:uiPriority w:val="39"/>
    <w:unhideWhenUsed/>
    <w:rsid w:val="00147684"/>
    <w:pPr>
      <w:widowControl/>
      <w:autoSpaceDE/>
      <w:autoSpaceDN/>
      <w:adjustRightInd/>
      <w:spacing w:after="100" w:line="259" w:lineRule="auto"/>
      <w:ind w:left="440"/>
    </w:pPr>
    <w:rPr>
      <w:rFonts w:asciiTheme="minorHAnsi" w:eastAsiaTheme="minorEastAsia" w:hAnsiTheme="minorHAnsi"/>
      <w:sz w:val="22"/>
      <w:szCs w:val="22"/>
    </w:rPr>
  </w:style>
  <w:style w:type="paragraph" w:customStyle="1" w:styleId="Style1">
    <w:name w:val="Style1"/>
    <w:basedOn w:val="Heading1"/>
    <w:link w:val="Style1Char"/>
    <w:qFormat/>
    <w:rsid w:val="00241F85"/>
    <w:pPr>
      <w:numPr>
        <w:numId w:val="2"/>
      </w:numPr>
      <w:ind w:right="-472"/>
    </w:pPr>
    <w:rPr>
      <w:rFonts w:ascii="Arial" w:hAnsi="Arial" w:cs="Arial"/>
      <w:b/>
      <w:sz w:val="28"/>
      <w:szCs w:val="28"/>
    </w:rPr>
  </w:style>
  <w:style w:type="paragraph" w:customStyle="1" w:styleId="Style2">
    <w:name w:val="Style2"/>
    <w:basedOn w:val="Heading2"/>
    <w:link w:val="Style2Char"/>
    <w:qFormat/>
    <w:rsid w:val="00241F85"/>
    <w:pPr>
      <w:tabs>
        <w:tab w:val="left" w:pos="567"/>
      </w:tabs>
      <w:ind w:right="-472"/>
    </w:pPr>
    <w:rPr>
      <w:rFonts w:ascii="Arial" w:hAnsi="Arial" w:cs="Arial"/>
      <w:b/>
      <w:color w:val="000000" w:themeColor="text1"/>
      <w:sz w:val="22"/>
      <w:szCs w:val="22"/>
    </w:rPr>
  </w:style>
  <w:style w:type="character" w:customStyle="1" w:styleId="Style1Char">
    <w:name w:val="Style1 Char"/>
    <w:basedOn w:val="Heading1Char"/>
    <w:link w:val="Style1"/>
    <w:rsid w:val="00241F85"/>
    <w:rPr>
      <w:rFonts w:ascii="Arial" w:eastAsiaTheme="majorEastAsia" w:hAnsi="Arial" w:cs="Arial"/>
      <w:b/>
      <w:color w:val="0F4761" w:themeColor="accent1" w:themeShade="BF"/>
      <w:sz w:val="28"/>
      <w:szCs w:val="28"/>
      <w:lang w:eastAsia="ru-RU"/>
    </w:rPr>
  </w:style>
  <w:style w:type="character" w:customStyle="1" w:styleId="Style2Char">
    <w:name w:val="Style2 Char"/>
    <w:basedOn w:val="Heading2Char"/>
    <w:link w:val="Style2"/>
    <w:rsid w:val="00241F85"/>
    <w:rPr>
      <w:rFonts w:ascii="Arial" w:eastAsiaTheme="majorEastAsia" w:hAnsi="Arial" w:cs="Arial"/>
      <w:b/>
      <w:color w:val="000000" w:themeColor="text1"/>
      <w:sz w:val="22"/>
      <w:szCs w:val="22"/>
    </w:rPr>
  </w:style>
  <w:style w:type="paragraph" w:styleId="CommentSubject">
    <w:name w:val="annotation subject"/>
    <w:basedOn w:val="CommentText"/>
    <w:next w:val="CommentText"/>
    <w:link w:val="CommentSubjectChar"/>
    <w:semiHidden/>
    <w:unhideWhenUsed/>
    <w:rsid w:val="00F3166E"/>
    <w:rPr>
      <w:b/>
      <w:bCs/>
    </w:rPr>
  </w:style>
  <w:style w:type="character" w:customStyle="1" w:styleId="CommentSubjectChar">
    <w:name w:val="Comment Subject Char"/>
    <w:basedOn w:val="CommentTextChar"/>
    <w:link w:val="CommentSubject"/>
    <w:uiPriority w:val="99"/>
    <w:semiHidden/>
    <w:rsid w:val="00F3166E"/>
    <w:rPr>
      <w:rFonts w:ascii="Times New Roman" w:eastAsia="Times New Roman" w:hAnsi="Times New Roman" w:cs="Times New Roman"/>
      <w:b/>
      <w:bCs/>
      <w:kern w:val="0"/>
      <w:sz w:val="20"/>
      <w:szCs w:val="20"/>
    </w:rPr>
  </w:style>
  <w:style w:type="character" w:customStyle="1" w:styleId="UnresolvedMention1">
    <w:name w:val="Unresolved Mention1"/>
    <w:basedOn w:val="DefaultParagraphFont"/>
    <w:uiPriority w:val="99"/>
    <w:semiHidden/>
    <w:unhideWhenUsed/>
    <w:rsid w:val="00441693"/>
    <w:rPr>
      <w:color w:val="605E5C"/>
      <w:shd w:val="clear" w:color="auto" w:fill="E1DFDD"/>
    </w:rPr>
  </w:style>
  <w:style w:type="paragraph" w:customStyle="1" w:styleId="Level1">
    <w:name w:val="Level 1"/>
    <w:basedOn w:val="Normal"/>
    <w:rsid w:val="00C7020A"/>
    <w:pPr>
      <w:numPr>
        <w:numId w:val="4"/>
      </w:numPr>
      <w:ind w:left="566" w:hanging="566"/>
      <w:outlineLvl w:val="0"/>
    </w:pPr>
  </w:style>
  <w:style w:type="paragraph" w:customStyle="1" w:styleId="Level2">
    <w:name w:val="Level 2"/>
    <w:basedOn w:val="Normal"/>
    <w:rsid w:val="00C7020A"/>
    <w:pPr>
      <w:numPr>
        <w:ilvl w:val="1"/>
        <w:numId w:val="4"/>
      </w:numPr>
      <w:ind w:left="1132" w:hanging="566"/>
      <w:outlineLvl w:val="1"/>
    </w:pPr>
  </w:style>
  <w:style w:type="paragraph" w:customStyle="1" w:styleId="Level3">
    <w:name w:val="Level 3"/>
    <w:basedOn w:val="Normal"/>
    <w:rsid w:val="00C7020A"/>
    <w:pPr>
      <w:numPr>
        <w:ilvl w:val="2"/>
        <w:numId w:val="4"/>
      </w:numPr>
      <w:ind w:left="1700" w:hanging="568"/>
      <w:outlineLvl w:val="2"/>
    </w:pPr>
  </w:style>
  <w:style w:type="paragraph" w:customStyle="1" w:styleId="1AutoList1">
    <w:name w:val="1AutoList1"/>
    <w:rsid w:val="00C7020A"/>
    <w:pPr>
      <w:tabs>
        <w:tab w:val="left" w:pos="720"/>
      </w:tabs>
      <w:autoSpaceDE w:val="0"/>
      <w:autoSpaceDN w:val="0"/>
      <w:adjustRightInd w:val="0"/>
      <w:ind w:left="720" w:hanging="720"/>
      <w:jc w:val="both"/>
    </w:pPr>
  </w:style>
  <w:style w:type="paragraph" w:customStyle="1" w:styleId="Preformatted">
    <w:name w:val="Preformatted"/>
    <w:rsid w:val="00C7020A"/>
    <w:pPr>
      <w:tabs>
        <w:tab w:val="left" w:pos="0"/>
        <w:tab w:val="left" w:pos="960"/>
        <w:tab w:val="left" w:pos="1918"/>
        <w:tab w:val="left" w:pos="2877"/>
        <w:tab w:val="left" w:pos="3836"/>
        <w:tab w:val="left" w:pos="4795"/>
        <w:tab w:val="left" w:pos="5754"/>
        <w:tab w:val="left" w:pos="6714"/>
        <w:tab w:val="left" w:pos="7672"/>
        <w:tab w:val="left" w:pos="8631"/>
        <w:tab w:val="left" w:pos="9590"/>
      </w:tabs>
      <w:autoSpaceDE w:val="0"/>
      <w:autoSpaceDN w:val="0"/>
      <w:adjustRightInd w:val="0"/>
    </w:pPr>
    <w:rPr>
      <w:rFonts w:ascii="Courier New" w:hAnsi="Courier New" w:cs="Courier New"/>
    </w:rPr>
  </w:style>
  <w:style w:type="paragraph" w:customStyle="1" w:styleId="footnotetex">
    <w:name w:val="footnote tex"/>
    <w:rsid w:val="00C7020A"/>
    <w:pPr>
      <w:autoSpaceDE w:val="0"/>
      <w:autoSpaceDN w:val="0"/>
      <w:adjustRightInd w:val="0"/>
      <w:jc w:val="both"/>
    </w:pPr>
    <w:rPr>
      <w:lang w:val="de-DE"/>
    </w:rPr>
  </w:style>
  <w:style w:type="character" w:styleId="PageNumber">
    <w:name w:val="page number"/>
    <w:basedOn w:val="DefaultParagraphFont"/>
    <w:semiHidden/>
    <w:rsid w:val="00C7020A"/>
  </w:style>
  <w:style w:type="paragraph" w:styleId="BodyTextIndent">
    <w:name w:val="Body Text Indent"/>
    <w:basedOn w:val="Normal"/>
    <w:link w:val="BodyTextIndentChar"/>
    <w:semiHidden/>
    <w:rsid w:val="00C7020A"/>
    <w:pPr>
      <w:ind w:left="720" w:hanging="720"/>
      <w:jc w:val="both"/>
    </w:pPr>
    <w:rPr>
      <w:sz w:val="22"/>
    </w:rPr>
  </w:style>
  <w:style w:type="character" w:customStyle="1" w:styleId="BodyTextIndentChar">
    <w:name w:val="Body Text Indent Char"/>
    <w:basedOn w:val="DefaultParagraphFont"/>
    <w:link w:val="BodyTextIndent"/>
    <w:semiHidden/>
    <w:rsid w:val="00C7020A"/>
    <w:rPr>
      <w:rFonts w:ascii="Times New Roman" w:eastAsia="Times New Roman" w:hAnsi="Times New Roman" w:cs="Times New Roman"/>
      <w:kern w:val="0"/>
      <w:sz w:val="22"/>
      <w:lang w:val="en-GB"/>
    </w:rPr>
  </w:style>
  <w:style w:type="paragraph" w:styleId="BodyText">
    <w:name w:val="Body Text"/>
    <w:aliases w:val="AW1"/>
    <w:basedOn w:val="Normal"/>
    <w:link w:val="BodyTextChar"/>
    <w:rsid w:val="00C7020A"/>
    <w:pPr>
      <w:tabs>
        <w:tab w:val="num" w:pos="720"/>
      </w:tabs>
      <w:ind w:left="720" w:hanging="720"/>
      <w:jc w:val="both"/>
    </w:pPr>
    <w:rPr>
      <w:sz w:val="24"/>
    </w:rPr>
  </w:style>
  <w:style w:type="character" w:customStyle="1" w:styleId="BodyTextChar">
    <w:name w:val="Body Text Char"/>
    <w:aliases w:val="AW1 Char"/>
    <w:basedOn w:val="DefaultParagraphFont"/>
    <w:link w:val="BodyText"/>
    <w:rsid w:val="00C7020A"/>
    <w:rPr>
      <w:sz w:val="24"/>
    </w:rPr>
  </w:style>
  <w:style w:type="paragraph" w:styleId="BodyText2">
    <w:name w:val="Body Text 2"/>
    <w:basedOn w:val="Normal"/>
    <w:link w:val="BodyText2Char"/>
    <w:semiHidden/>
    <w:rsid w:val="00C7020A"/>
    <w:rPr>
      <w:sz w:val="22"/>
    </w:rPr>
  </w:style>
  <w:style w:type="character" w:customStyle="1" w:styleId="BodyText2Char">
    <w:name w:val="Body Text 2 Char"/>
    <w:basedOn w:val="DefaultParagraphFont"/>
    <w:link w:val="BodyText2"/>
    <w:semiHidden/>
    <w:rsid w:val="00C7020A"/>
    <w:rPr>
      <w:rFonts w:ascii="Times New Roman" w:eastAsia="Times New Roman" w:hAnsi="Times New Roman" w:cs="Times New Roman"/>
      <w:kern w:val="0"/>
      <w:sz w:val="22"/>
    </w:rPr>
  </w:style>
  <w:style w:type="paragraph" w:styleId="BodyText3">
    <w:name w:val="Body Text 3"/>
    <w:basedOn w:val="Normal"/>
    <w:link w:val="BodyText3Char"/>
    <w:semiHidden/>
    <w:rsid w:val="00C7020A"/>
    <w:pPr>
      <w:tabs>
        <w:tab w:val="left" w:pos="-1057"/>
        <w:tab w:val="left" w:pos="-720"/>
        <w:tab w:val="left" w:pos="0"/>
        <w:tab w:val="left" w:pos="141"/>
        <w:tab w:val="left" w:pos="720"/>
        <w:tab w:val="left" w:pos="1440"/>
        <w:tab w:val="left" w:pos="2160"/>
        <w:tab w:val="left" w:pos="2880"/>
        <w:tab w:val="left" w:pos="3600"/>
        <w:tab w:val="left" w:pos="4320"/>
        <w:tab w:val="left" w:pos="5040"/>
        <w:tab w:val="left" w:pos="5760"/>
        <w:tab w:val="left" w:pos="6008"/>
        <w:tab w:val="left" w:pos="6480"/>
        <w:tab w:val="left" w:pos="7200"/>
        <w:tab w:val="left" w:pos="7920"/>
        <w:tab w:val="left" w:pos="8640"/>
      </w:tabs>
      <w:spacing w:line="232" w:lineRule="auto"/>
      <w:jc w:val="center"/>
    </w:pPr>
    <w:rPr>
      <w:b/>
      <w:bCs/>
      <w:sz w:val="24"/>
    </w:rPr>
  </w:style>
  <w:style w:type="character" w:customStyle="1" w:styleId="BodyText3Char">
    <w:name w:val="Body Text 3 Char"/>
    <w:basedOn w:val="DefaultParagraphFont"/>
    <w:link w:val="BodyText3"/>
    <w:semiHidden/>
    <w:rsid w:val="00C7020A"/>
    <w:rPr>
      <w:rFonts w:ascii="Times New Roman" w:eastAsia="Times New Roman" w:hAnsi="Times New Roman" w:cs="Times New Roman"/>
      <w:b/>
      <w:bCs/>
      <w:kern w:val="0"/>
      <w:lang w:val="en-GB"/>
    </w:rPr>
  </w:style>
  <w:style w:type="paragraph" w:styleId="BlockText">
    <w:name w:val="Block Text"/>
    <w:basedOn w:val="Normal"/>
    <w:semiHidden/>
    <w:rsid w:val="00C7020A"/>
    <w:pPr>
      <w:ind w:left="1418" w:right="283" w:hanging="709"/>
    </w:pPr>
    <w:rPr>
      <w:sz w:val="24"/>
      <w:szCs w:val="23"/>
    </w:rPr>
  </w:style>
  <w:style w:type="paragraph" w:customStyle="1" w:styleId="Standard1">
    <w:name w:val="Standard1"/>
    <w:rsid w:val="00C7020A"/>
    <w:pPr>
      <w:tabs>
        <w:tab w:val="left" w:pos="-1440"/>
        <w:tab w:val="left" w:pos="-732"/>
        <w:tab w:val="left" w:pos="-23"/>
        <w:tab w:val="left" w:pos="686"/>
        <w:tab w:val="left" w:pos="1396"/>
        <w:tab w:val="left" w:pos="2105"/>
        <w:tab w:val="left" w:pos="2814"/>
        <w:tab w:val="left" w:pos="3522"/>
        <w:tab w:val="left" w:pos="4231"/>
        <w:tab w:val="left" w:pos="4940"/>
        <w:tab w:val="left" w:pos="5650"/>
        <w:tab w:val="left" w:pos="6359"/>
      </w:tabs>
      <w:suppressAutoHyphens/>
      <w:overflowPunct w:val="0"/>
      <w:autoSpaceDE w:val="0"/>
      <w:autoSpaceDN w:val="0"/>
      <w:adjustRightInd w:val="0"/>
      <w:textAlignment w:val="baseline"/>
    </w:pPr>
    <w:rPr>
      <w:rFonts w:ascii="Arial" w:hAnsi="Arial"/>
    </w:rPr>
  </w:style>
  <w:style w:type="paragraph" w:customStyle="1" w:styleId="Textkrper-Einzug">
    <w:name w:val="Textkörper-Einzug"/>
    <w:basedOn w:val="Standard1"/>
    <w:rsid w:val="00C7020A"/>
    <w:pPr>
      <w:tabs>
        <w:tab w:val="clear" w:pos="-1440"/>
        <w:tab w:val="clear" w:pos="-732"/>
        <w:tab w:val="clear" w:pos="686"/>
        <w:tab w:val="clear" w:pos="1396"/>
        <w:tab w:val="clear" w:pos="2105"/>
        <w:tab w:val="clear" w:pos="2814"/>
        <w:tab w:val="clear" w:pos="3522"/>
        <w:tab w:val="clear" w:pos="4231"/>
        <w:tab w:val="clear" w:pos="4940"/>
        <w:tab w:val="clear" w:pos="5650"/>
        <w:tab w:val="clear" w:pos="6359"/>
        <w:tab w:val="left" w:pos="553"/>
        <w:tab w:val="left" w:pos="1282"/>
      </w:tabs>
      <w:ind w:left="553" w:hanging="553"/>
      <w:jc w:val="both"/>
    </w:pPr>
    <w:rPr>
      <w:rFonts w:ascii="Times New Roman" w:hAnsi="Times New Roman"/>
      <w:spacing w:val="-3"/>
      <w:sz w:val="24"/>
    </w:rPr>
  </w:style>
  <w:style w:type="paragraph" w:customStyle="1" w:styleId="Blocktext1">
    <w:name w:val="Blocktext1"/>
    <w:basedOn w:val="Standard1"/>
    <w:rsid w:val="00C7020A"/>
    <w:pPr>
      <w:tabs>
        <w:tab w:val="clear" w:pos="-1440"/>
        <w:tab w:val="clear" w:pos="-732"/>
        <w:tab w:val="clear" w:pos="686"/>
        <w:tab w:val="clear" w:pos="1396"/>
        <w:tab w:val="clear" w:pos="2105"/>
        <w:tab w:val="clear" w:pos="2814"/>
        <w:tab w:val="clear" w:pos="3522"/>
        <w:tab w:val="clear" w:pos="4231"/>
        <w:tab w:val="clear" w:pos="4940"/>
        <w:tab w:val="clear" w:pos="5650"/>
        <w:tab w:val="clear" w:pos="6359"/>
        <w:tab w:val="left" w:pos="556"/>
        <w:tab w:val="left" w:pos="1281"/>
      </w:tabs>
      <w:ind w:left="1281" w:right="-624"/>
      <w:jc w:val="both"/>
    </w:pPr>
    <w:rPr>
      <w:rFonts w:ascii="Times New Roman" w:hAnsi="Times New Roman"/>
      <w:sz w:val="24"/>
    </w:rPr>
  </w:style>
  <w:style w:type="character" w:customStyle="1" w:styleId="Seitenzahl1">
    <w:name w:val="Seitenzahl1"/>
    <w:rsid w:val="00C7020A"/>
    <w:rPr>
      <w:rFonts w:ascii="Arial" w:hAnsi="Arial"/>
      <w:noProof w:val="0"/>
      <w:sz w:val="20"/>
      <w:lang w:val="en-US"/>
    </w:rPr>
  </w:style>
  <w:style w:type="character" w:customStyle="1" w:styleId="Absatz-Standardschriftart1">
    <w:name w:val="Absatz-Standardschriftart1"/>
    <w:rsid w:val="00C7020A"/>
    <w:rPr>
      <w:sz w:val="20"/>
    </w:rPr>
  </w:style>
  <w:style w:type="paragraph" w:customStyle="1" w:styleId="Kopfzeile1">
    <w:name w:val="Kopfzeile1"/>
    <w:basedOn w:val="Standard1"/>
    <w:rsid w:val="00C7020A"/>
    <w:pPr>
      <w:tabs>
        <w:tab w:val="clear" w:pos="-1440"/>
        <w:tab w:val="clear" w:pos="-732"/>
        <w:tab w:val="clear" w:pos="-23"/>
        <w:tab w:val="clear" w:pos="686"/>
        <w:tab w:val="clear" w:pos="1396"/>
        <w:tab w:val="clear" w:pos="2105"/>
        <w:tab w:val="clear" w:pos="2814"/>
        <w:tab w:val="clear" w:pos="3522"/>
        <w:tab w:val="clear" w:pos="4231"/>
        <w:tab w:val="clear" w:pos="4940"/>
        <w:tab w:val="clear" w:pos="5650"/>
        <w:tab w:val="clear" w:pos="6359"/>
        <w:tab w:val="left" w:pos="0"/>
        <w:tab w:val="center" w:pos="4320"/>
        <w:tab w:val="right" w:pos="8640"/>
      </w:tabs>
    </w:pPr>
    <w:rPr>
      <w:rFonts w:ascii="Courier" w:hAnsi="Courier"/>
      <w:sz w:val="24"/>
    </w:rPr>
  </w:style>
  <w:style w:type="paragraph" w:styleId="PlainText">
    <w:name w:val="Plain Text"/>
    <w:basedOn w:val="Normal"/>
    <w:link w:val="PlainTextChar"/>
    <w:semiHidden/>
    <w:rsid w:val="00C7020A"/>
    <w:pPr>
      <w:widowControl/>
      <w:autoSpaceDE/>
      <w:autoSpaceDN/>
      <w:adjustRightInd/>
    </w:pPr>
    <w:rPr>
      <w:rFonts w:ascii="Courier New" w:hAnsi="Courier New" w:cs="Courier New"/>
      <w:lang w:val="ru-RU"/>
    </w:rPr>
  </w:style>
  <w:style w:type="character" w:customStyle="1" w:styleId="PlainTextChar">
    <w:name w:val="Plain Text Char"/>
    <w:basedOn w:val="DefaultParagraphFont"/>
    <w:link w:val="PlainText"/>
    <w:semiHidden/>
    <w:rsid w:val="00C7020A"/>
    <w:rPr>
      <w:rFonts w:ascii="Courier New" w:eastAsia="Times New Roman" w:hAnsi="Courier New" w:cs="Courier New"/>
      <w:kern w:val="0"/>
      <w:sz w:val="20"/>
      <w:szCs w:val="20"/>
      <w:lang w:val="ru-RU" w:eastAsia="ru-RU"/>
    </w:rPr>
  </w:style>
  <w:style w:type="paragraph" w:customStyle="1" w:styleId="Legal1">
    <w:name w:val="Legal 1"/>
    <w:basedOn w:val="Normal"/>
    <w:rsid w:val="00C7020A"/>
    <w:pPr>
      <w:ind w:left="373" w:hanging="373"/>
      <w:outlineLvl w:val="0"/>
    </w:pPr>
    <w:rPr>
      <w:rFonts w:cs="Angsana New"/>
    </w:rPr>
  </w:style>
  <w:style w:type="paragraph" w:customStyle="1" w:styleId="Legal2">
    <w:name w:val="Legal 2"/>
    <w:basedOn w:val="Normal"/>
    <w:rsid w:val="00C7020A"/>
    <w:pPr>
      <w:ind w:left="373" w:hanging="373"/>
      <w:outlineLvl w:val="1"/>
    </w:pPr>
    <w:rPr>
      <w:rFonts w:cs="Angsana New"/>
    </w:rPr>
  </w:style>
  <w:style w:type="character" w:styleId="FollowedHyperlink">
    <w:name w:val="FollowedHyperlink"/>
    <w:semiHidden/>
    <w:rsid w:val="00C7020A"/>
    <w:rPr>
      <w:color w:val="800080"/>
      <w:u w:val="single"/>
    </w:rPr>
  </w:style>
  <w:style w:type="paragraph" w:styleId="BodyTextIndent2">
    <w:name w:val="Body Text Indent 2"/>
    <w:basedOn w:val="Normal"/>
    <w:link w:val="BodyTextIndent2Char"/>
    <w:semiHidden/>
    <w:rsid w:val="00C7020A"/>
    <w:pPr>
      <w:widowControl/>
      <w:tabs>
        <w:tab w:val="left" w:pos="1080"/>
      </w:tabs>
      <w:autoSpaceDE/>
      <w:autoSpaceDN/>
      <w:adjustRightInd/>
      <w:ind w:left="1080" w:hanging="360"/>
    </w:pPr>
  </w:style>
  <w:style w:type="character" w:customStyle="1" w:styleId="BodyTextIndent2Char">
    <w:name w:val="Body Text Indent 2 Char"/>
    <w:basedOn w:val="DefaultParagraphFont"/>
    <w:link w:val="BodyTextIndent2"/>
    <w:semiHidden/>
    <w:rsid w:val="00C7020A"/>
    <w:rPr>
      <w:rFonts w:ascii="Times New Roman" w:eastAsia="Times New Roman" w:hAnsi="Times New Roman" w:cs="Times New Roman"/>
      <w:kern w:val="0"/>
      <w:sz w:val="20"/>
      <w:lang w:val="en-GB"/>
    </w:rPr>
  </w:style>
  <w:style w:type="paragraph" w:styleId="HTMLAddress">
    <w:name w:val="HTML Address"/>
    <w:basedOn w:val="z-TopofForm"/>
    <w:link w:val="HTMLAddressChar"/>
    <w:semiHidden/>
    <w:rsid w:val="00C7020A"/>
    <w:pPr>
      <w:pBdr>
        <w:bottom w:val="none" w:sz="0" w:space="0" w:color="auto"/>
      </w:pBdr>
      <w:jc w:val="left"/>
    </w:pPr>
    <w:rPr>
      <w:rFonts w:ascii="Times New Roman" w:hAnsi="Times New Roman" w:cs="Times New Roman"/>
      <w:vanish w:val="0"/>
      <w:sz w:val="28"/>
      <w:szCs w:val="20"/>
      <w:lang w:val="en-US" w:eastAsia="es-ES"/>
    </w:rPr>
  </w:style>
  <w:style w:type="character" w:customStyle="1" w:styleId="HTMLAddressChar">
    <w:name w:val="HTML Address Char"/>
    <w:basedOn w:val="DefaultParagraphFont"/>
    <w:link w:val="HTMLAddress"/>
    <w:semiHidden/>
    <w:rsid w:val="00C7020A"/>
    <w:rPr>
      <w:rFonts w:ascii="Times New Roman" w:eastAsia="Times New Roman" w:hAnsi="Times New Roman" w:cs="Times New Roman"/>
      <w:kern w:val="0"/>
      <w:sz w:val="28"/>
      <w:szCs w:val="20"/>
      <w:lang w:eastAsia="es-ES"/>
    </w:rPr>
  </w:style>
  <w:style w:type="paragraph" w:styleId="z-TopofForm">
    <w:name w:val="HTML Top of Form"/>
    <w:basedOn w:val="Normal"/>
    <w:next w:val="Normal"/>
    <w:link w:val="z-TopofFormChar"/>
    <w:hidden/>
    <w:rsid w:val="00C7020A"/>
    <w:pPr>
      <w:widowControl/>
      <w:pBdr>
        <w:bottom w:val="single" w:sz="6" w:space="1" w:color="auto"/>
      </w:pBdr>
      <w:autoSpaceDE/>
      <w:autoSpaceDN/>
      <w:adjustRightInd/>
      <w:jc w:val="center"/>
    </w:pPr>
    <w:rPr>
      <w:rFonts w:ascii="Arial" w:hAnsi="Arial" w:cs="Arial"/>
      <w:vanish/>
      <w:sz w:val="16"/>
      <w:szCs w:val="16"/>
    </w:rPr>
  </w:style>
  <w:style w:type="character" w:customStyle="1" w:styleId="z-TopofFormChar">
    <w:name w:val="z-Top of Form Char"/>
    <w:basedOn w:val="DefaultParagraphFont"/>
    <w:link w:val="z-TopofForm"/>
    <w:rsid w:val="00C7020A"/>
    <w:rPr>
      <w:rFonts w:ascii="Arial" w:eastAsia="Times New Roman" w:hAnsi="Arial" w:cs="Arial"/>
      <w:vanish/>
      <w:kern w:val="0"/>
      <w:sz w:val="16"/>
      <w:szCs w:val="16"/>
      <w:lang w:val="en-GB"/>
    </w:rPr>
  </w:style>
  <w:style w:type="paragraph" w:customStyle="1" w:styleId="AW-1">
    <w:name w:val="AW-1"/>
    <w:basedOn w:val="Normal"/>
    <w:rsid w:val="00C7020A"/>
    <w:pPr>
      <w:tabs>
        <w:tab w:val="num" w:pos="720"/>
      </w:tabs>
      <w:ind w:left="720" w:hanging="720"/>
      <w:jc w:val="both"/>
    </w:pPr>
    <w:rPr>
      <w:sz w:val="24"/>
    </w:rPr>
  </w:style>
  <w:style w:type="paragraph" w:customStyle="1" w:styleId="MittleresRaster1-Akzent2">
    <w:name w:val="Mittleres Raster 1 - Akzent 2"/>
    <w:basedOn w:val="Normal"/>
    <w:uiPriority w:val="34"/>
    <w:qFormat/>
    <w:rsid w:val="00C7020A"/>
    <w:pPr>
      <w:ind w:left="720"/>
    </w:pPr>
  </w:style>
  <w:style w:type="table" w:customStyle="1" w:styleId="TableGrid1">
    <w:name w:val="Table Grid1"/>
    <w:basedOn w:val="TableNormal"/>
    <w:next w:val="TableGrid"/>
    <w:uiPriority w:val="59"/>
    <w:rsid w:val="00C7020A"/>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absatz">
    <w:name w:val="Listenabsatz"/>
    <w:basedOn w:val="Normal"/>
    <w:uiPriority w:val="34"/>
    <w:qFormat/>
    <w:rsid w:val="00C7020A"/>
    <w:pPr>
      <w:widowControl/>
      <w:autoSpaceDE/>
      <w:autoSpaceDN/>
      <w:adjustRightInd/>
      <w:spacing w:after="200" w:line="276" w:lineRule="auto"/>
      <w:ind w:left="720"/>
      <w:contextualSpacing/>
    </w:pPr>
    <w:rPr>
      <w:rFonts w:ascii="Calibri" w:eastAsia="Calibri" w:hAnsi="Calibri"/>
      <w:sz w:val="22"/>
      <w:szCs w:val="22"/>
      <w:lang w:val="ru-RU"/>
    </w:rPr>
  </w:style>
  <w:style w:type="numbering" w:customStyle="1" w:styleId="KeineListe1">
    <w:name w:val="Keine Liste1"/>
    <w:next w:val="NoList"/>
    <w:uiPriority w:val="99"/>
    <w:semiHidden/>
    <w:unhideWhenUsed/>
    <w:rsid w:val="00C7020A"/>
  </w:style>
  <w:style w:type="paragraph" w:customStyle="1" w:styleId="berarbeitung">
    <w:name w:val="Überarbeitung"/>
    <w:hidden/>
    <w:uiPriority w:val="99"/>
    <w:semiHidden/>
    <w:rsid w:val="00C7020A"/>
  </w:style>
  <w:style w:type="paragraph" w:styleId="Revision">
    <w:name w:val="Revision"/>
    <w:hidden/>
    <w:uiPriority w:val="99"/>
    <w:semiHidden/>
    <w:rsid w:val="00C7020A"/>
  </w:style>
  <w:style w:type="character" w:customStyle="1" w:styleId="st">
    <w:name w:val="st"/>
    <w:basedOn w:val="DefaultParagraphFont"/>
    <w:rsid w:val="00C7020A"/>
  </w:style>
  <w:style w:type="table" w:customStyle="1" w:styleId="a">
    <w:basedOn w:val="TableNormal1"/>
    <w:tblPr>
      <w:tblStyleRowBandSize w:val="1"/>
      <w:tblStyleColBandSize w:val="1"/>
      <w:tblCellMar>
        <w:top w:w="198" w:type="dxa"/>
        <w:left w:w="29" w:type="dxa"/>
        <w:right w:w="115"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BB6F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www.cms.int/sites/default/files/publication/Study_CBWM_final_for%20posting_ru_complete_10_09.pdf" TargetMode="Externa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s://www.thegef.org/what-we-do/topics/global-biodiversity-framework-fund"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eader" Target="header3.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unep.org/topics/nature-action/kunming-biodiversity-fund-kb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footnotes" Target="footnotes.xml"/><Relationship Id="rId19" Type="http://schemas.openxmlformats.org/officeDocument/2006/relationships/hyperlink" Target="https://www.international-climate-initiative.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7b50396-0b06-45c1-b28e-46f86d566a10" xsi:nil="true"/>
    <MariaJoseOrtiz xmlns="a7b50396-0b06-45c1-b28e-46f86d566a10" xsi:nil="true"/>
    <Notes xmlns="a7b50396-0b06-45c1-b28e-46f86d566a10" xsi:nil="true"/>
    <Sent xmlns="a7b50396-0b06-45c1-b28e-46f86d566a10" xsi:nil="true"/>
    <TaxCatchAll xmlns="985ec44e-1bab-4c0b-9df0-6ba128686fc9" xsi:nil="true"/>
    <TaxKeywordTaxHTField xmlns="c15478a5-0be8-4f5d-8383-b307d5ba8bf6">
      <Terms xmlns="http://schemas.microsoft.com/office/infopath/2007/PartnerControls"/>
    </TaxKeywordTaxHTField>
    <lcf76f155ced4ddcb4097134ff3c332f xmlns="a7b50396-0b06-45c1-b28e-46f86d566a10">
      <Terms xmlns="http://schemas.microsoft.com/office/infopath/2007/PartnerControls"/>
    </lcf76f155ced4ddcb4097134ff3c332f>
    <Reviewer xmlns="a7b50396-0b06-45c1-b28e-46f86d566a10" xsi:nil="true"/>
    <Pre_x002d_selection xmlns="a7b50396-0b06-45c1-b28e-46f86d566a10">true</Pre_x002d_selec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9HJwbn/1uA4nhbNwjJrydrk69w==">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</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929416AA0540C42B015682282C961AD" ma:contentTypeVersion="26" ma:contentTypeDescription="Create a new document." ma:contentTypeScope="" ma:versionID="47dc61ab317353d60b715991229a0ae3">
  <xsd:schema xmlns:xsd="http://www.w3.org/2001/XMLSchema" xmlns:xs="http://www.w3.org/2001/XMLSchema" xmlns:p="http://schemas.microsoft.com/office/2006/metadata/properties" xmlns:ns2="a7b50396-0b06-45c1-b28e-46f86d566a10" xmlns:ns3="985ec44e-1bab-4c0b-9df0-6ba128686fc9" xmlns:ns4="c15478a5-0be8-4f5d-8383-b307d5ba8bf6" targetNamespace="http://schemas.microsoft.com/office/2006/metadata/properties" ma:root="true" ma:fieldsID="e190ff0a98fc56d42afe2329c6bdca7e" ns2:_="" ns3:_="" ns4:_="">
    <xsd:import namespace="a7b50396-0b06-45c1-b28e-46f86d566a10"/>
    <xsd:import namespace="985ec44e-1bab-4c0b-9df0-6ba128686fc9"/>
    <xsd:import namespace="c15478a5-0be8-4f5d-8383-b307d5ba8b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4:SharedWithUsers" minOccurs="0"/>
                <xsd:element ref="ns4:SharedWithDetails" minOccurs="0"/>
                <xsd:element ref="ns4:TaxKeywordTaxHTField" minOccurs="0"/>
                <xsd:element ref="ns2:_Flow_SignoffStatus" minOccurs="0"/>
                <xsd:element ref="ns2:Reviewer" minOccurs="0"/>
                <xsd:element ref="ns2:MariaJoseOrtiz" minOccurs="0"/>
                <xsd:element ref="ns2:MediaServiceObjectDetectorVersions" minOccurs="0"/>
                <xsd:element ref="ns2:Notes" minOccurs="0"/>
                <xsd:element ref="ns2:Sent" minOccurs="0"/>
                <xsd:element ref="ns2:MediaServiceSearchProperties" minOccurs="0"/>
                <xsd:element ref="ns2:MediaServiceBillingMetadata" minOccurs="0"/>
                <xsd:element ref="ns2:Pre_x002d_sel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50396-0b06-45c1-b28e-46f86d566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Sign_x002d_off_x0020_status">
      <xsd:simpleType>
        <xsd:restriction base="dms:Text"/>
      </xsd:simpleType>
    </xsd:element>
    <xsd:element name="Reviewer" ma:index="24" nillable="true" ma:displayName="Reviewer" ma:format="Dropdown" ma:internalName="Reviewer">
      <xsd:simpleType>
        <xsd:restriction base="dms:Text">
          <xsd:maxLength value="255"/>
        </xsd:restriction>
      </xsd:simpleType>
    </xsd:element>
    <xsd:element name="MariaJoseOrtiz" ma:index="25" nillable="true" ma:displayName="Maria Jose Ortiz" ma:description="REVISED BY AF" ma:format="Dropdown" ma:internalName="MariaJoseOrtiz">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Notes" ma:index="27" nillable="true" ma:displayName="Notes" ma:format="Dropdown" ma:internalName="Notes">
      <xsd:simpleType>
        <xsd:restriction base="dms:Note">
          <xsd:maxLength value="255"/>
        </xsd:restriction>
      </xsd:simpleType>
    </xsd:element>
    <xsd:element name="Sent" ma:index="28" nillable="true" ma:displayName="Sent" ma:format="Dropdown" ma:internalName="Sent">
      <xsd:simpleType>
        <xsd:restriction base="dms:Choice">
          <xsd:enumeration value="Sent"/>
          <xsd:enumeration value="Pending"/>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re_x002d_selection" ma:index="31" nillable="true" ma:displayName="Pre-selection" ma:default="1" ma:format="Dropdown" ma:internalName="Pre_x002d_selec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db64542-7ae3-4878-aafe-ea4cd8782300}" ma:internalName="TaxCatchAll" ma:showField="CatchAllData" ma:web="c15478a5-0be8-4f5d-8383-b307d5ba8b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5478a5-0be8-4f5d-8383-b307d5ba8bf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KeywordTaxHTField" ma:index="22" nillable="true" ma:taxonomy="true" ma:internalName="TaxKeywordTaxHTField" ma:taxonomyFieldName="TaxKeyword" ma:displayName="Enterprise Keywords" ma:fieldId="{23f27201-bee3-471e-b2e7-b64fd8b7ca38}" ma:taxonomyMulti="true" ma:sspId="78175662-8596-484a-92c7-351d01561e2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F7FB58-DDDF-4DA4-ADDD-0EE6841678EE}">
  <ds:schemaRefs>
    <ds:schemaRef ds:uri="http://schemas.microsoft.com/office/2006/metadata/properties"/>
    <ds:schemaRef ds:uri="http://schemas.microsoft.com/office/infopath/2007/PartnerControls"/>
    <ds:schemaRef ds:uri="a7b50396-0b06-45c1-b28e-46f86d566a10"/>
    <ds:schemaRef ds:uri="985ec44e-1bab-4c0b-9df0-6ba128686fc9"/>
    <ds:schemaRef ds:uri="c15478a5-0be8-4f5d-8383-b307d5ba8bf6"/>
  </ds:schemaRefs>
</ds:datastoreItem>
</file>

<file path=customXml/itemProps2.xml><?xml version="1.0" encoding="utf-8"?>
<ds:datastoreItem xmlns:ds="http://schemas.openxmlformats.org/officeDocument/2006/customXml" ds:itemID="{31C85B1B-8D16-4825-AE31-56B1E6372494}">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CD892EF-D95D-4B8E-84C4-9AD481FBEE6E}">
  <ds:schemaRefs>
    <ds:schemaRef ds:uri="http://schemas.openxmlformats.org/officeDocument/2006/bibliography"/>
  </ds:schemaRefs>
</ds:datastoreItem>
</file>

<file path=customXml/itemProps5.xml><?xml version="1.0" encoding="utf-8"?>
<ds:datastoreItem xmlns:ds="http://schemas.openxmlformats.org/officeDocument/2006/customXml" ds:itemID="{F91480E1-0C18-4EBD-B942-BFDEDEC1C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50396-0b06-45c1-b28e-46f86d566a10"/>
    <ds:schemaRef ds:uri="985ec44e-1bab-4c0b-9df0-6ba128686fc9"/>
    <ds:schemaRef ds:uri="c15478a5-0be8-4f5d-8383-b307d5ba8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4171</Words>
  <Characters>23778</Characters>
  <Application>Microsoft Office Word</Application>
  <DocSecurity>0</DocSecurity>
  <Lines>198</Lines>
  <Paragraphs>55</Paragraphs>
  <ScaleCrop>false</ScaleCrop>
  <Company>HP</Company>
  <LinksUpToDate>false</LinksUpToDate>
  <CharactersWithSpaces>27894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Pomelnikova</dc:creator>
  <cp:keywords/>
  <cp:lastModifiedBy>Polina Orlinskiy</cp:lastModifiedBy>
  <cp:revision>218</cp:revision>
  <cp:lastPrinted>2026-09-14T06:42:00Z</cp:lastPrinted>
  <dcterms:created xsi:type="dcterms:W3CDTF">2026-09-01T04:00:00Z</dcterms:created>
  <dcterms:modified xsi:type="dcterms:W3CDTF">2026-09-18T10:10:00Z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0x0101009929416AA0540C42B015682282C961AD</vt:lpwstr>
  </property>
  <property fmtid="{D5CDD505-2E9C-101B-9397-08002B2CF9AE}" pid="3" name="TaxKeyword">
    <vt:lpwstr/>
  </property>
  <property fmtid="{D5CDD505-2E9C-101B-9397-08002B2CF9AE}" pid="4" name="MediaServiceImageTags">
    <vt:lpwstr/>
  </property>
  <property fmtid="{D5CDD505-2E9C-101B-9397-08002B2CF9AE}" pid="5" name="docLang">
    <vt:lpwstr>en</vt:lpwstr>
  </property>
</Properties>
</file>